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D2" w:rsidRDefault="00466ED2" w:rsidP="00466ED2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466ED2" w:rsidRDefault="00466ED2" w:rsidP="00466ED2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466ED2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466ED2" w:rsidRPr="00CA5C25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466ED2" w:rsidRPr="00CA5C25" w:rsidRDefault="00466ED2" w:rsidP="00466ED2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466ED2" w:rsidRPr="00594AEF" w:rsidRDefault="00466ED2" w:rsidP="00466E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66ED2" w:rsidRDefault="00466ED2" w:rsidP="00466E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66ED2" w:rsidRDefault="00466ED2" w:rsidP="00466ED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466ED2" w:rsidRDefault="00466ED2" w:rsidP="00466ED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66ED2" w:rsidRDefault="00466ED2" w:rsidP="00466E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466ED2" w:rsidRPr="00CA5C25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466ED2" w:rsidRPr="00CA5C25" w:rsidRDefault="00466ED2" w:rsidP="00466ED2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466ED2" w:rsidRPr="00594AEF" w:rsidRDefault="00466ED2" w:rsidP="00466E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66ED2" w:rsidRDefault="00466ED2" w:rsidP="00466E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66ED2" w:rsidRDefault="00466ED2" w:rsidP="00466ED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466ED2" w:rsidRDefault="00466ED2" w:rsidP="00466ED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66ED2" w:rsidRDefault="00466ED2" w:rsidP="00466ED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ED2" w:rsidRDefault="00466ED2" w:rsidP="00466ED2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466ED2" w:rsidRPr="00935818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466ED2" w:rsidRDefault="00466ED2" w:rsidP="00466ED2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66ED2" w:rsidRDefault="00466ED2" w:rsidP="00466ED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466ED2" w:rsidRDefault="00466ED2" w:rsidP="00466ED2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466ED2" w:rsidRPr="00935818" w:rsidRDefault="00466ED2" w:rsidP="00466ED2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466ED2" w:rsidRDefault="00466ED2" w:rsidP="00466ED2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466ED2" w:rsidRDefault="00466ED2" w:rsidP="00466ED2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22250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466ED2" w:rsidRDefault="00466ED2" w:rsidP="00466ED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466ED2" w:rsidRDefault="00466ED2" w:rsidP="00466ED2">
      <w:r>
        <w:t xml:space="preserve">   </w:t>
      </w:r>
      <w:r>
        <w:br/>
        <w:t xml:space="preserve">          </w:t>
      </w:r>
    </w:p>
    <w:p w:rsidR="00466ED2" w:rsidRDefault="00466ED2" w:rsidP="00466ED2"/>
    <w:p w:rsidR="00466ED2" w:rsidRDefault="00466ED2" w:rsidP="00466ED2"/>
    <w:p w:rsidR="00466ED2" w:rsidRDefault="00466ED2" w:rsidP="00466ED2"/>
    <w:p w:rsidR="00466ED2" w:rsidRDefault="00466ED2" w:rsidP="00466ED2"/>
    <w:p w:rsidR="00466ED2" w:rsidRDefault="00466ED2" w:rsidP="00466ED2"/>
    <w:p w:rsidR="00466ED2" w:rsidRDefault="00466ED2" w:rsidP="00466ED2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466ED2" w:rsidRPr="00466ED2" w:rsidRDefault="00466ED2" w:rsidP="00466ED2">
      <w:pPr>
        <w:rPr>
          <w:b/>
        </w:rPr>
      </w:pPr>
      <w:r>
        <w:rPr>
          <w:b/>
        </w:rPr>
        <w:t xml:space="preserve">                                       </w:t>
      </w:r>
      <w:r>
        <w:rPr>
          <w:b/>
        </w:rPr>
        <w:t xml:space="preserve">                               </w:t>
      </w:r>
      <w:r w:rsidRPr="003908C0">
        <w:rPr>
          <w:rFonts w:eastAsia="Calibri"/>
          <w:b/>
        </w:rPr>
        <w:t xml:space="preserve">                                                                                   </w:t>
      </w:r>
    </w:p>
    <w:p w:rsidR="00466ED2" w:rsidRPr="00466ED2" w:rsidRDefault="00466ED2" w:rsidP="00466ED2">
      <w:pPr>
        <w:tabs>
          <w:tab w:val="num" w:pos="360"/>
        </w:tabs>
        <w:jc w:val="center"/>
        <w:rPr>
          <w:b/>
          <w:sz w:val="26"/>
          <w:szCs w:val="26"/>
        </w:rPr>
      </w:pPr>
      <w:r w:rsidRPr="00466ED2">
        <w:rPr>
          <w:b/>
          <w:sz w:val="26"/>
          <w:szCs w:val="26"/>
        </w:rPr>
        <w:t>Об утверждении Порядка формирования, ведения, ежегодного дополнения и опубликования перечня муниципального имущества сельского поселения Зильдяровский сельсовет муниципального района Миякинский район Республики Башкортостан,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</w:p>
    <w:p w:rsidR="00466ED2" w:rsidRPr="00466ED2" w:rsidRDefault="00466ED2" w:rsidP="00466ED2">
      <w:pPr>
        <w:tabs>
          <w:tab w:val="num" w:pos="360"/>
        </w:tabs>
        <w:jc w:val="center"/>
        <w:rPr>
          <w:sz w:val="26"/>
          <w:szCs w:val="26"/>
        </w:rPr>
      </w:pPr>
    </w:p>
    <w:p w:rsidR="00466ED2" w:rsidRPr="00466ED2" w:rsidRDefault="00466ED2" w:rsidP="00466ED2">
      <w:pPr>
        <w:tabs>
          <w:tab w:val="num" w:pos="360"/>
        </w:tabs>
        <w:jc w:val="center"/>
        <w:rPr>
          <w:sz w:val="26"/>
          <w:szCs w:val="26"/>
        </w:rPr>
      </w:pPr>
    </w:p>
    <w:p w:rsidR="00466ED2" w:rsidRPr="00466ED2" w:rsidRDefault="00466ED2" w:rsidP="00466ED2">
      <w:pPr>
        <w:tabs>
          <w:tab w:val="num" w:pos="360"/>
        </w:tabs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Руководствуясь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в соответствии с Федеральным законом от 24 июля 2007 года № 209-ФЗ «О развитии малого и среднего предпринимательства в Российской Федерации», Законом Республики Башкортостан от 28 декабря 2007 года № 511-З «О развитии малого и среднего предпринимательства в Республике Башкортостан», Постановлением Правительства Республики Башкортостан от 24 апреля 2020 года № 262 «Об утверждении Порядка формирования, ведения, опубликования перечня государственного имущества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признании утратившими силу некоторых решений Правительства Республики Башкортостан», Совет сельского поселения Зильдяровский  сельсовет муниципального района Миякинский район Республики Башкортостан решил:</w:t>
      </w: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66ED2" w:rsidRDefault="00466ED2" w:rsidP="00466ED2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 xml:space="preserve">1. Утвердить Порядок  формирования,  ведения, ежегодного дополнения и опубликования перечня муниципального имущества сельского поселения Зильдяровский сельсовет муниципального района Миякинский район Республики Башкортостан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</w:t>
      </w:r>
      <w:r w:rsidRPr="00466ED2">
        <w:rPr>
          <w:sz w:val="26"/>
          <w:szCs w:val="26"/>
        </w:rPr>
        <w:lastRenderedPageBreak/>
        <w:t>являющиеся индивидуальными предпринимателями и применяющие специальный налоговый режим «Налог на профессиональный доход» (далее - Перечень).</w:t>
      </w: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2. Администрации сельского поселения Зильдяровский сельсовет муниципального района Миякинский район Республики Башкортостан обеспечить формирование, ведение и опубликование перечня.</w:t>
      </w:r>
    </w:p>
    <w:p w:rsidR="00466ED2" w:rsidRPr="00466ED2" w:rsidRDefault="00466ED2" w:rsidP="00466ED2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 xml:space="preserve">3. Настоящее решение опубликовать в установленном порядке, обнародовать в читальном зале архивного отдела администрации муниципального района Миякинский район Республики Башкортостан и разместить на официальном сайте сельского поселения Зильдяровский сельсовет муниципального района Миякинский район Республики Башкортостан </w:t>
      </w:r>
      <w:hyperlink r:id="rId12" w:tgtFrame="_blank" w:history="1">
        <w:proofErr w:type="gramStart"/>
        <w:r w:rsidRPr="00466ED2">
          <w:rPr>
            <w:b/>
            <w:bCs/>
            <w:color w:val="0857A6"/>
            <w:sz w:val="26"/>
            <w:szCs w:val="26"/>
            <w:u w:val="single"/>
            <w:lang w:val="en-US"/>
          </w:rPr>
          <w:t>http</w:t>
        </w:r>
        <w:r w:rsidRPr="00466ED2">
          <w:rPr>
            <w:b/>
            <w:bCs/>
            <w:color w:val="0857A6"/>
            <w:sz w:val="26"/>
            <w:szCs w:val="26"/>
            <w:u w:val="single"/>
          </w:rPr>
          <w:t>://</w:t>
        </w:r>
        <w:proofErr w:type="spellStart"/>
        <w:r w:rsidRPr="00466ED2">
          <w:rPr>
            <w:b/>
            <w:bCs/>
            <w:color w:val="0857A6"/>
            <w:sz w:val="26"/>
            <w:szCs w:val="26"/>
            <w:u w:val="single"/>
            <w:lang w:val="en-US"/>
          </w:rPr>
          <w:t>spzildyarovski</w:t>
        </w:r>
        <w:proofErr w:type="spellEnd"/>
        <w:r w:rsidRPr="00466ED2">
          <w:rPr>
            <w:b/>
            <w:bCs/>
            <w:color w:val="0857A6"/>
            <w:sz w:val="26"/>
            <w:szCs w:val="26"/>
            <w:u w:val="single"/>
          </w:rPr>
          <w:t>.</w:t>
        </w:r>
        <w:proofErr w:type="spellStart"/>
        <w:r w:rsidRPr="00466ED2">
          <w:rPr>
            <w:b/>
            <w:bCs/>
            <w:color w:val="0857A6"/>
            <w:sz w:val="26"/>
            <w:szCs w:val="26"/>
            <w:u w:val="single"/>
            <w:lang w:val="en-US"/>
          </w:rPr>
          <w:t>ru</w:t>
        </w:r>
        <w:proofErr w:type="spellEnd"/>
        <w:r w:rsidRPr="00466ED2">
          <w:rPr>
            <w:b/>
            <w:bCs/>
            <w:color w:val="0857A6"/>
            <w:sz w:val="26"/>
            <w:szCs w:val="26"/>
            <w:u w:val="single"/>
          </w:rPr>
          <w:t>/</w:t>
        </w:r>
      </w:hyperlink>
      <w:r w:rsidRPr="00466ED2">
        <w:rPr>
          <w:sz w:val="26"/>
          <w:szCs w:val="26"/>
        </w:rPr>
        <w:t xml:space="preserve"> .</w:t>
      </w:r>
      <w:proofErr w:type="gramEnd"/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4. Настоящее решение вступает в силу со дня официального опубликования.</w:t>
      </w: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 xml:space="preserve">5. Контроль за выполнением настоящего решения возложить на </w:t>
      </w:r>
      <w:r>
        <w:rPr>
          <w:sz w:val="26"/>
          <w:szCs w:val="26"/>
        </w:rPr>
        <w:t xml:space="preserve">постоянную комиссию </w:t>
      </w:r>
      <w:bookmarkStart w:id="0" w:name="_GoBack"/>
      <w:bookmarkEnd w:id="0"/>
      <w:r w:rsidRPr="00466ED2">
        <w:rPr>
          <w:rFonts w:eastAsia="Arial"/>
          <w:color w:val="000000"/>
          <w:sz w:val="26"/>
          <w:szCs w:val="26"/>
          <w:lang w:eastAsia="ru-RU"/>
        </w:rPr>
        <w:t xml:space="preserve">по </w:t>
      </w:r>
      <w:r w:rsidRPr="00466ED2">
        <w:rPr>
          <w:color w:val="000000"/>
          <w:sz w:val="26"/>
          <w:szCs w:val="26"/>
          <w:lang w:eastAsia="ru-RU"/>
        </w:rPr>
        <w:t xml:space="preserve">развитию предпринимательства, земельным вопросам, благоустройству и </w:t>
      </w:r>
      <w:proofErr w:type="gramStart"/>
      <w:r w:rsidRPr="00466ED2">
        <w:rPr>
          <w:color w:val="000000"/>
          <w:sz w:val="26"/>
          <w:szCs w:val="26"/>
          <w:lang w:eastAsia="ru-RU"/>
        </w:rPr>
        <w:t>экологии</w:t>
      </w:r>
      <w:r w:rsidRPr="00466ED2">
        <w:rPr>
          <w:sz w:val="26"/>
          <w:szCs w:val="26"/>
        </w:rPr>
        <w:t xml:space="preserve"> </w:t>
      </w:r>
      <w:r w:rsidRPr="00466ED2">
        <w:rPr>
          <w:sz w:val="26"/>
          <w:szCs w:val="26"/>
        </w:rPr>
        <w:t>.</w:t>
      </w:r>
      <w:proofErr w:type="gramEnd"/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                                                    </w:t>
      </w:r>
      <w:proofErr w:type="spellStart"/>
      <w:r>
        <w:rPr>
          <w:sz w:val="26"/>
          <w:szCs w:val="26"/>
        </w:rPr>
        <w:t>З.З.Идрисов</w:t>
      </w:r>
      <w:proofErr w:type="spellEnd"/>
      <w:r w:rsidRPr="00466ED2">
        <w:rPr>
          <w:sz w:val="26"/>
          <w:szCs w:val="26"/>
        </w:rPr>
        <w:t xml:space="preserve">       </w:t>
      </w: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с. Зильдярово</w:t>
      </w: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28.05.</w:t>
      </w:r>
      <w:r w:rsidRPr="00466ED2">
        <w:rPr>
          <w:sz w:val="26"/>
          <w:szCs w:val="26"/>
        </w:rPr>
        <w:t xml:space="preserve"> </w:t>
      </w:r>
      <w:proofErr w:type="gramStart"/>
      <w:r w:rsidRPr="00466ED2">
        <w:rPr>
          <w:sz w:val="26"/>
          <w:szCs w:val="26"/>
        </w:rPr>
        <w:t>2021</w:t>
      </w:r>
      <w:proofErr w:type="gramEnd"/>
      <w:r w:rsidRPr="00466ED2">
        <w:rPr>
          <w:sz w:val="26"/>
          <w:szCs w:val="26"/>
        </w:rPr>
        <w:t xml:space="preserve"> г.</w:t>
      </w:r>
    </w:p>
    <w:p w:rsidR="00466ED2" w:rsidRDefault="00466ED2" w:rsidP="00466ED2">
      <w:pPr>
        <w:ind w:firstLine="567"/>
        <w:jc w:val="both"/>
        <w:rPr>
          <w:sz w:val="26"/>
          <w:szCs w:val="26"/>
        </w:rPr>
      </w:pPr>
      <w:r w:rsidRPr="00466ED2">
        <w:rPr>
          <w:sz w:val="26"/>
          <w:szCs w:val="26"/>
        </w:rPr>
        <w:t>№</w:t>
      </w:r>
      <w:r>
        <w:rPr>
          <w:sz w:val="26"/>
          <w:szCs w:val="26"/>
        </w:rPr>
        <w:t xml:space="preserve"> 90</w:t>
      </w: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66ED2" w:rsidRDefault="00466ED2" w:rsidP="00466ED2">
      <w:pPr>
        <w:ind w:firstLine="567"/>
        <w:jc w:val="both"/>
        <w:rPr>
          <w:sz w:val="26"/>
          <w:szCs w:val="26"/>
        </w:rPr>
      </w:pP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 xml:space="preserve">                                                                                         Приложение             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 xml:space="preserve">                                                                                    к решению Совета</w:t>
      </w:r>
      <w:r w:rsidRPr="00C6112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Зильдяровский сельсовет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>муниципального района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Миякинский</w:t>
      </w:r>
      <w:r w:rsidRPr="00453FEF">
        <w:rPr>
          <w:sz w:val="22"/>
          <w:szCs w:val="22"/>
        </w:rPr>
        <w:t xml:space="preserve"> район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 xml:space="preserve">                                                                                     Республики Башкортостан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  <w:r w:rsidRPr="00453FEF">
        <w:rPr>
          <w:sz w:val="22"/>
          <w:szCs w:val="22"/>
        </w:rPr>
        <w:t xml:space="preserve">                                                                                от </w:t>
      </w:r>
      <w:r>
        <w:rPr>
          <w:sz w:val="22"/>
          <w:szCs w:val="22"/>
        </w:rPr>
        <w:t>28</w:t>
      </w:r>
      <w:r w:rsidRPr="00453FEF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453FEF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453FEF">
        <w:rPr>
          <w:sz w:val="22"/>
          <w:szCs w:val="22"/>
        </w:rPr>
        <w:t xml:space="preserve"> г. № </w:t>
      </w:r>
      <w:r>
        <w:rPr>
          <w:sz w:val="22"/>
          <w:szCs w:val="22"/>
        </w:rPr>
        <w:t>90</w:t>
      </w:r>
    </w:p>
    <w:p w:rsidR="00466ED2" w:rsidRPr="00453FEF" w:rsidRDefault="00466ED2" w:rsidP="00466ED2">
      <w:pPr>
        <w:jc w:val="right"/>
        <w:rPr>
          <w:sz w:val="22"/>
          <w:szCs w:val="22"/>
        </w:rPr>
      </w:pPr>
    </w:p>
    <w:p w:rsidR="00466ED2" w:rsidRPr="00453FEF" w:rsidRDefault="00466ED2" w:rsidP="00466ED2">
      <w:pPr>
        <w:jc w:val="center"/>
        <w:rPr>
          <w:sz w:val="22"/>
          <w:szCs w:val="22"/>
        </w:rPr>
      </w:pPr>
      <w:r w:rsidRPr="00453FEF">
        <w:rPr>
          <w:sz w:val="22"/>
          <w:szCs w:val="22"/>
        </w:rPr>
        <w:t>Порядок</w:t>
      </w:r>
    </w:p>
    <w:p w:rsidR="00466ED2" w:rsidRPr="00453FEF" w:rsidRDefault="00466ED2" w:rsidP="00466ED2">
      <w:pPr>
        <w:jc w:val="center"/>
        <w:rPr>
          <w:sz w:val="22"/>
          <w:szCs w:val="22"/>
        </w:rPr>
      </w:pPr>
      <w:r w:rsidRPr="00453FEF">
        <w:rPr>
          <w:sz w:val="22"/>
          <w:szCs w:val="22"/>
        </w:rPr>
        <w:t>формирования, ведения, ежегодного дополнения и опубликования перечня</w:t>
      </w:r>
    </w:p>
    <w:p w:rsidR="00466ED2" w:rsidRPr="00453FEF" w:rsidRDefault="00466ED2" w:rsidP="00466ED2">
      <w:pPr>
        <w:jc w:val="center"/>
        <w:rPr>
          <w:sz w:val="22"/>
          <w:szCs w:val="22"/>
        </w:rPr>
      </w:pPr>
      <w:r w:rsidRPr="00453FEF">
        <w:rPr>
          <w:sz w:val="22"/>
          <w:szCs w:val="22"/>
        </w:rPr>
        <w:t xml:space="preserve">муниципального имущества </w:t>
      </w:r>
      <w:r>
        <w:rPr>
          <w:sz w:val="22"/>
          <w:szCs w:val="22"/>
        </w:rPr>
        <w:t xml:space="preserve">сельского поселения Зильдяровский сельсовет </w:t>
      </w:r>
      <w:r w:rsidRPr="00453FEF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</w:rPr>
        <w:t>Миякинский</w:t>
      </w:r>
      <w:r w:rsidRPr="00453FEF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</w:t>
      </w:r>
      <w:r w:rsidRPr="00453FEF">
        <w:rPr>
          <w:sz w:val="22"/>
          <w:szCs w:val="22"/>
        </w:rPr>
        <w:t>Республики Башкортостан</w:t>
      </w:r>
      <w:r>
        <w:rPr>
          <w:sz w:val="22"/>
          <w:szCs w:val="22"/>
        </w:rPr>
        <w:t>,</w:t>
      </w:r>
      <w:r w:rsidRPr="00453FEF">
        <w:rPr>
          <w:sz w:val="22"/>
          <w:szCs w:val="22"/>
        </w:rPr>
        <w:t xml:space="preserve"> предназначенного для предоставления во </w:t>
      </w:r>
      <w:proofErr w:type="gramStart"/>
      <w:r w:rsidRPr="00453FEF">
        <w:rPr>
          <w:sz w:val="22"/>
          <w:szCs w:val="22"/>
        </w:rPr>
        <w:t>владение  и</w:t>
      </w:r>
      <w:proofErr w:type="gramEnd"/>
      <w:r w:rsidRPr="00453FEF">
        <w:rPr>
          <w:sz w:val="22"/>
          <w:szCs w:val="22"/>
        </w:rPr>
        <w:t xml:space="preserve"> (или) в пользование на долгосрочной основе субъектам малого и среднего</w:t>
      </w:r>
    </w:p>
    <w:p w:rsidR="00466ED2" w:rsidRPr="00453FEF" w:rsidRDefault="00466ED2" w:rsidP="00466ED2">
      <w:pPr>
        <w:jc w:val="center"/>
        <w:rPr>
          <w:sz w:val="22"/>
          <w:szCs w:val="22"/>
        </w:rPr>
      </w:pPr>
      <w:r w:rsidRPr="00453FEF">
        <w:rPr>
          <w:sz w:val="22"/>
          <w:szCs w:val="22"/>
        </w:rPr>
        <w:t>предпринимательства и организациям, образующим инфраструктуру</w:t>
      </w:r>
    </w:p>
    <w:p w:rsidR="00466ED2" w:rsidRPr="00453FEF" w:rsidRDefault="00466ED2" w:rsidP="00466ED2">
      <w:pPr>
        <w:jc w:val="center"/>
        <w:rPr>
          <w:sz w:val="22"/>
          <w:szCs w:val="22"/>
        </w:rPr>
      </w:pPr>
      <w:r w:rsidRPr="00453FEF">
        <w:rPr>
          <w:sz w:val="22"/>
          <w:szCs w:val="22"/>
        </w:rPr>
        <w:t>поддержки субъектов малого и среднего предпринимательства, а также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</w:p>
    <w:p w:rsidR="00466ED2" w:rsidRPr="00453FEF" w:rsidRDefault="00466ED2" w:rsidP="00466ED2">
      <w:pPr>
        <w:jc w:val="center"/>
        <w:rPr>
          <w:sz w:val="22"/>
          <w:szCs w:val="22"/>
        </w:rPr>
      </w:pP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  <w:r w:rsidRPr="00453FEF">
        <w:rPr>
          <w:sz w:val="22"/>
          <w:szCs w:val="22"/>
        </w:rPr>
        <w:t>1. Настоящий Порядок определяет правила формирования, ведения, обязательного опубликования перечня муниципального имущества</w:t>
      </w:r>
      <w:r w:rsidRPr="008A3BAC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>Зильдяровский</w:t>
      </w:r>
      <w:r w:rsidRPr="008A3BAC">
        <w:rPr>
          <w:sz w:val="22"/>
          <w:szCs w:val="22"/>
        </w:rPr>
        <w:t xml:space="preserve"> сельсовет</w:t>
      </w:r>
      <w:r w:rsidRPr="00453FEF">
        <w:rPr>
          <w:sz w:val="22"/>
          <w:szCs w:val="22"/>
        </w:rPr>
        <w:t xml:space="preserve"> муниципального района Миякинский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на льготных условиях и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- перечень).</w:t>
      </w: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  <w:r w:rsidRPr="00453FEF">
        <w:rPr>
          <w:sz w:val="22"/>
          <w:szCs w:val="22"/>
        </w:rPr>
        <w:t>2. В перечень вносятся сведения о муниципальном имуществе</w:t>
      </w:r>
      <w:r w:rsidRPr="008A3BAC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>Зильдяровский</w:t>
      </w:r>
      <w:r w:rsidRPr="008A3BAC">
        <w:rPr>
          <w:sz w:val="22"/>
          <w:szCs w:val="22"/>
        </w:rPr>
        <w:t xml:space="preserve"> сельсовет</w:t>
      </w:r>
      <w:r w:rsidRPr="00453FEF">
        <w:rPr>
          <w:sz w:val="22"/>
          <w:szCs w:val="22"/>
        </w:rPr>
        <w:t xml:space="preserve"> муниципального района Миякинский район Республики Башкортостан включая сведения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зданиях, строениях, сооружениях, нежилых помещениях, оборудовании, машинах, механизмах, установках, транспортных средствах, инвентаре, инструментах.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В указанные перечни не включаются земельные участки, предусмотренные </w:t>
      </w:r>
      <w:hyperlink r:id="rId13" w:history="1">
        <w:r w:rsidRPr="00453FEF">
          <w:rPr>
            <w:rStyle w:val="a7"/>
            <w:sz w:val="22"/>
            <w:szCs w:val="22"/>
          </w:rPr>
          <w:t>подпунктами 1</w:t>
        </w:r>
      </w:hyperlink>
      <w:r w:rsidRPr="00453FEF">
        <w:rPr>
          <w:sz w:val="22"/>
          <w:szCs w:val="22"/>
        </w:rPr>
        <w:t xml:space="preserve"> - </w:t>
      </w:r>
      <w:hyperlink r:id="rId14" w:history="1">
        <w:r w:rsidRPr="00453FEF">
          <w:rPr>
            <w:rStyle w:val="a7"/>
            <w:sz w:val="22"/>
            <w:szCs w:val="22"/>
          </w:rPr>
          <w:t>10</w:t>
        </w:r>
      </w:hyperlink>
      <w:r w:rsidRPr="00453FEF">
        <w:rPr>
          <w:sz w:val="22"/>
          <w:szCs w:val="22"/>
        </w:rPr>
        <w:t xml:space="preserve">, </w:t>
      </w:r>
      <w:hyperlink r:id="rId15" w:history="1">
        <w:r w:rsidRPr="00453FEF">
          <w:rPr>
            <w:rStyle w:val="a7"/>
            <w:sz w:val="22"/>
            <w:szCs w:val="22"/>
          </w:rPr>
          <w:t>13</w:t>
        </w:r>
      </w:hyperlink>
      <w:r w:rsidRPr="00453FEF">
        <w:rPr>
          <w:sz w:val="22"/>
          <w:szCs w:val="22"/>
        </w:rPr>
        <w:t xml:space="preserve"> - </w:t>
      </w:r>
      <w:hyperlink r:id="rId16" w:history="1">
        <w:r w:rsidRPr="00453FEF">
          <w:rPr>
            <w:rStyle w:val="a7"/>
            <w:sz w:val="22"/>
            <w:szCs w:val="22"/>
          </w:rPr>
          <w:t>15</w:t>
        </w:r>
      </w:hyperlink>
      <w:r w:rsidRPr="00453FEF">
        <w:rPr>
          <w:sz w:val="22"/>
          <w:szCs w:val="22"/>
        </w:rPr>
        <w:t xml:space="preserve">, </w:t>
      </w:r>
      <w:hyperlink r:id="rId17" w:history="1">
        <w:r w:rsidRPr="00453FEF">
          <w:rPr>
            <w:rStyle w:val="a7"/>
            <w:sz w:val="22"/>
            <w:szCs w:val="22"/>
          </w:rPr>
          <w:t>18</w:t>
        </w:r>
      </w:hyperlink>
      <w:r w:rsidRPr="00453FEF">
        <w:rPr>
          <w:sz w:val="22"/>
          <w:szCs w:val="22"/>
        </w:rPr>
        <w:t xml:space="preserve"> и </w:t>
      </w:r>
      <w:hyperlink r:id="rId18" w:history="1">
        <w:r w:rsidRPr="00453FEF">
          <w:rPr>
            <w:rStyle w:val="a7"/>
            <w:sz w:val="22"/>
            <w:szCs w:val="22"/>
          </w:rPr>
          <w:t>19 пункта 8 статьи 39.11</w:t>
        </w:r>
      </w:hyperlink>
      <w:r w:rsidRPr="00453FEF">
        <w:rPr>
          <w:sz w:val="22"/>
          <w:szCs w:val="22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  <w:r w:rsidRPr="00453FEF">
        <w:rPr>
          <w:sz w:val="22"/>
          <w:szCs w:val="22"/>
        </w:rPr>
        <w:t>Указанное имущество должно использоваться по целевому назначению.</w:t>
      </w: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3. Формирование и ведение перечня осуществляются Администрацией </w:t>
      </w:r>
      <w:r w:rsidRPr="008A3BAC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Зильдяровский</w:t>
      </w:r>
      <w:r w:rsidRPr="008A3BAC">
        <w:rPr>
          <w:sz w:val="22"/>
          <w:szCs w:val="22"/>
        </w:rPr>
        <w:t xml:space="preserve"> сельсовет </w:t>
      </w:r>
      <w:r w:rsidRPr="00453FEF">
        <w:rPr>
          <w:sz w:val="22"/>
          <w:szCs w:val="22"/>
        </w:rPr>
        <w:t>муниципального района Миякинский район Республики Башкортостан на основе ежегодно представляемых до 1 сентября текущего года ее структурными подразделениями и Муниципальным казенным учреждением «Управление муниципальным имуществом и организацией торгов» муниципального района Миякинский район Республики Башкортостан предложений на очередной год по включению в перечень муниципального имущества муниципального района Миякинский район Республики Башкортостан.</w:t>
      </w: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</w:p>
    <w:p w:rsidR="00466ED2" w:rsidRPr="00453FEF" w:rsidRDefault="00466ED2" w:rsidP="00466ED2">
      <w:pPr>
        <w:ind w:firstLine="567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Представляемые сведения должны содержать в себе следующую информацию об указанном в </w:t>
      </w:r>
      <w:hyperlink r:id="rId19" w:anchor="Par50" w:tooltip="2. В перечень вносятся сведения о государственном имуществе Республики Башкортостан, включая сведения о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" w:history="1">
        <w:r w:rsidRPr="00453FEF">
          <w:rPr>
            <w:rStyle w:val="a7"/>
            <w:sz w:val="22"/>
            <w:szCs w:val="22"/>
          </w:rPr>
          <w:t>пункте 2</w:t>
        </w:r>
      </w:hyperlink>
      <w:r w:rsidRPr="00453FEF">
        <w:rPr>
          <w:sz w:val="22"/>
          <w:szCs w:val="22"/>
        </w:rPr>
        <w:t xml:space="preserve"> настоящего Порядка муниципальном имуществе муниципального района Миякинский район Республики Башкортостан:</w:t>
      </w:r>
    </w:p>
    <w:p w:rsidR="00466ED2" w:rsidRPr="00453FEF" w:rsidRDefault="00466ED2" w:rsidP="00466ED2">
      <w:pPr>
        <w:pStyle w:val="ConsPlusNorma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наименование и вид объекта муниципального имущества муниципального района Миякинский район Республики Башкортостан;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б) местонахождение;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в) кадастровый номер (при наличии);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г) основные характеристики объекта;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д) наличие правообладателей и их количество;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е) срок действия договора (при наличии);</w:t>
      </w:r>
    </w:p>
    <w:p w:rsidR="00466ED2" w:rsidRPr="00453FEF" w:rsidRDefault="00466ED2" w:rsidP="00466E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 ж) информация о подключении к сетям инженерной инфраструктуры, транспортной доступности (при наличии)</w:t>
      </w:r>
    </w:p>
    <w:p w:rsidR="00466ED2" w:rsidRPr="00453FEF" w:rsidRDefault="00466ED2" w:rsidP="00466E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3FEF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Pr="008A3BAC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Зильдяровский</w:t>
      </w:r>
      <w:r w:rsidRPr="008A3BAC">
        <w:rPr>
          <w:rFonts w:ascii="Times New Roman" w:hAnsi="Times New Roman" w:cs="Times New Roman"/>
          <w:sz w:val="22"/>
          <w:szCs w:val="22"/>
        </w:rPr>
        <w:t xml:space="preserve"> сельсовет </w:t>
      </w:r>
      <w:r w:rsidRPr="00453FEF">
        <w:rPr>
          <w:rFonts w:ascii="Times New Roman" w:hAnsi="Times New Roman" w:cs="Times New Roman"/>
          <w:sz w:val="22"/>
          <w:szCs w:val="22"/>
        </w:rPr>
        <w:t>муниципального района Миякинский район Республики Башкортостан в срок до 1 октября рассматривает представленные предложения и выносит на рассмотрение рабочей группы по формированию перечней муниципального имущества с целью оказания имущественной поддержки субъектам малого и среднего предпринимательства (далее – Рабочая группа).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По результатам рассмотрения предложений, указанных в пункте 3 настоящего Порядка, рабочей группой принимается одно из следующих решений: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- о подготовке проекта нормативного правового акта муниципального образования муниципальный район Миякинский район Республики Башкортостан о включении сведений об имуществе, в отношении которого поступило предложение, в перечень;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- о подготовке проекта нормативного правового акта муниципального образования муниципальный район Миякинский район Республики Башкортостан об исключении сведений об имуществе, в отношении которого поступило предложение, из перечня;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- об отказе в учете предложений.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В течение 15 дней после принятия Рабочей группой решения о внесении изменений в перечень Администрация муниципального района Миякинский район Республики Башкортостан принимает решение о внесении изменений в перечень.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5. Сведения о муниципальном имуществе могут быть исключены из перечня, если: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- в отношении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- право собственности муниципального образования муниципальный район Миякинский район Республики Башкортостан на имущество в перечне прекращено по решению суда или в ином установленном законом порядке.</w:t>
      </w:r>
    </w:p>
    <w:p w:rsidR="00466ED2" w:rsidRPr="00453FEF" w:rsidRDefault="00466ED2" w:rsidP="00466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6. В течение 3 рабочих со дня внесения изменений и утверждения, перечень подлежит обязательному официальному опубликованию в средствах массовой информации и в сети Интернет на официальном сайте Администрации </w:t>
      </w:r>
      <w:r w:rsidRPr="008A3BAC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Зильдяровский</w:t>
      </w:r>
      <w:r w:rsidRPr="008A3BAC">
        <w:rPr>
          <w:rFonts w:ascii="Times New Roman" w:hAnsi="Times New Roman" w:cs="Times New Roman"/>
          <w:sz w:val="22"/>
          <w:szCs w:val="22"/>
        </w:rPr>
        <w:t xml:space="preserve"> сельсовет </w:t>
      </w:r>
      <w:r w:rsidRPr="00453FEF">
        <w:rPr>
          <w:rFonts w:ascii="Times New Roman" w:hAnsi="Times New Roman" w:cs="Times New Roman"/>
          <w:sz w:val="22"/>
          <w:szCs w:val="22"/>
        </w:rPr>
        <w:t>муниципального района Миякинский район Республики Башкортостан.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7.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453FEF">
          <w:rPr>
            <w:rStyle w:val="a7"/>
            <w:sz w:val="22"/>
            <w:szCs w:val="22"/>
          </w:rPr>
          <w:t>законом</w:t>
        </w:r>
      </w:hyperlink>
      <w:r w:rsidRPr="00453FEF">
        <w:rPr>
          <w:sz w:val="22"/>
          <w:szCs w:val="22"/>
        </w:rPr>
        <w:t xml:space="preserve"> от 22 июля 2008 года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 w:history="1">
        <w:r w:rsidRPr="00453FEF">
          <w:rPr>
            <w:rStyle w:val="a7"/>
            <w:sz w:val="22"/>
            <w:szCs w:val="22"/>
          </w:rPr>
          <w:t>подпунктах 6</w:t>
        </w:r>
      </w:hyperlink>
      <w:r w:rsidRPr="00453FEF">
        <w:rPr>
          <w:sz w:val="22"/>
          <w:szCs w:val="22"/>
        </w:rPr>
        <w:t xml:space="preserve">, </w:t>
      </w:r>
      <w:hyperlink r:id="rId22" w:history="1">
        <w:r w:rsidRPr="00453FEF">
          <w:rPr>
            <w:rStyle w:val="a7"/>
            <w:sz w:val="22"/>
            <w:szCs w:val="22"/>
          </w:rPr>
          <w:t>8</w:t>
        </w:r>
      </w:hyperlink>
      <w:r w:rsidRPr="00453FEF">
        <w:rPr>
          <w:sz w:val="22"/>
          <w:szCs w:val="22"/>
        </w:rPr>
        <w:t xml:space="preserve"> и </w:t>
      </w:r>
      <w:hyperlink r:id="rId23" w:history="1">
        <w:r w:rsidRPr="00453FEF">
          <w:rPr>
            <w:rStyle w:val="a7"/>
            <w:sz w:val="22"/>
            <w:szCs w:val="22"/>
          </w:rPr>
          <w:t>9 пункта 2 статьи 39.3</w:t>
        </w:r>
      </w:hyperlink>
      <w:r w:rsidRPr="00453FEF">
        <w:rPr>
          <w:sz w:val="22"/>
          <w:szCs w:val="22"/>
        </w:rPr>
        <w:t xml:space="preserve"> Земельного кодекса Российской Федерации. 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453FEF">
          <w:rPr>
            <w:rStyle w:val="a7"/>
            <w:sz w:val="22"/>
            <w:szCs w:val="22"/>
          </w:rPr>
          <w:t>пунктом 14 части 1 статьи 17.1</w:t>
        </w:r>
      </w:hyperlink>
      <w:r w:rsidRPr="00453FEF">
        <w:rPr>
          <w:sz w:val="22"/>
          <w:szCs w:val="22"/>
        </w:rPr>
        <w:t xml:space="preserve"> Федерального закона от 26 июля 2006 года № 135-ФЗ "О защите конкуренции".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8. Администрация </w:t>
      </w:r>
      <w:r w:rsidRPr="008A3BAC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Зильдяровский</w:t>
      </w:r>
      <w:r w:rsidRPr="008A3BAC">
        <w:rPr>
          <w:sz w:val="22"/>
          <w:szCs w:val="22"/>
        </w:rPr>
        <w:t xml:space="preserve"> сельсовет </w:t>
      </w:r>
      <w:r w:rsidRPr="00453FEF">
        <w:rPr>
          <w:sz w:val="22"/>
          <w:szCs w:val="22"/>
        </w:rPr>
        <w:t>муниципального района Миякинский район Республики Башкортостан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7 настоящего Порядка.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>9. Срок, на который заключаются договоры в отношении имущества, включенного в перечни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6ED2" w:rsidRPr="00453FEF" w:rsidRDefault="00466ED2" w:rsidP="00466E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3FEF">
        <w:rPr>
          <w:sz w:val="22"/>
          <w:szCs w:val="22"/>
        </w:rPr>
        <w:t xml:space="preserve">10. Сведения об утвержденных перечнях муниципального имущества, указанных пункте 1 настоящего Порядка,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25" w:history="1">
        <w:r w:rsidRPr="00453FEF">
          <w:rPr>
            <w:rStyle w:val="a7"/>
            <w:sz w:val="22"/>
            <w:szCs w:val="22"/>
          </w:rPr>
          <w:t>частью 5 статьи 16</w:t>
        </w:r>
      </w:hyperlink>
      <w:r w:rsidRPr="00453FEF">
        <w:rPr>
          <w:sz w:val="22"/>
          <w:szCs w:val="22"/>
        </w:rPr>
        <w:t xml:space="preserve"> Федерального закона от 24 июля 2007 года № 209-ФЗ              "О развитии малого и среднего предпринимательства в Российской Федерации". </w:t>
      </w:r>
    </w:p>
    <w:p w:rsidR="00466ED2" w:rsidRPr="00453FEF" w:rsidRDefault="00466ED2" w:rsidP="00466ED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466ED2" w:rsidRPr="00453FEF" w:rsidRDefault="00466ED2" w:rsidP="00466ED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>11. Муниципальное 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муниципального органа исполнительной власти, уполномоченного на согласование сделки с соответствующим имуществом, может быть включено в перечень, указанный в пункте 1 настоящего Порядка, в порядке, установленном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</w:p>
    <w:p w:rsidR="00466ED2" w:rsidRPr="00453FEF" w:rsidRDefault="00466ED2" w:rsidP="00466ED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466ED2" w:rsidRPr="00453FEF" w:rsidRDefault="00466ED2" w:rsidP="00466ED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53FEF">
        <w:rPr>
          <w:rFonts w:ascii="Times New Roman" w:hAnsi="Times New Roman" w:cs="Times New Roman"/>
          <w:sz w:val="22"/>
          <w:szCs w:val="22"/>
        </w:rPr>
        <w:t xml:space="preserve">12. Администрация </w:t>
      </w:r>
      <w:r w:rsidRPr="008A3BAC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Зильдяровский</w:t>
      </w:r>
      <w:r w:rsidRPr="008A3BAC">
        <w:rPr>
          <w:rFonts w:ascii="Times New Roman" w:hAnsi="Times New Roman" w:cs="Times New Roman"/>
          <w:sz w:val="22"/>
          <w:szCs w:val="22"/>
        </w:rPr>
        <w:t xml:space="preserve"> сельсовет </w:t>
      </w:r>
      <w:r w:rsidRPr="00453FEF">
        <w:rPr>
          <w:rFonts w:ascii="Times New Roman" w:hAnsi="Times New Roman" w:cs="Times New Roman"/>
          <w:sz w:val="22"/>
          <w:szCs w:val="22"/>
        </w:rPr>
        <w:t>муниципального района Миякинский район Республики Башкортостан 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53FEF">
        <w:rPr>
          <w:sz w:val="22"/>
          <w:szCs w:val="22"/>
        </w:rPr>
        <w:t xml:space="preserve"> </w:t>
      </w:r>
      <w:r w:rsidRPr="00453FEF">
        <w:rPr>
          <w:rFonts w:ascii="Times New Roman" w:hAnsi="Times New Roman" w:cs="Times New Roman"/>
          <w:sz w:val="22"/>
          <w:szCs w:val="22"/>
        </w:rPr>
        <w:t>а также физическим лицам, не являющиеся индивидуальными предпринимателями и применяющие специальный налоговый режим «Налог на профессиональный доход», в решении вопросов передачи им во владение и (или) в пользование муниципального имущества муниципального района Миякинский район Республики Башкортостан, указанного в пункте 2 настоящего Порядка.</w:t>
      </w:r>
    </w:p>
    <w:p w:rsidR="00466ED2" w:rsidRPr="00453FEF" w:rsidRDefault="00466ED2" w:rsidP="00466ED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66ED2" w:rsidRPr="00453FEF" w:rsidRDefault="00466ED2" w:rsidP="00466ED2">
      <w:pPr>
        <w:jc w:val="both"/>
        <w:rPr>
          <w:sz w:val="22"/>
          <w:szCs w:val="22"/>
        </w:rPr>
      </w:pPr>
    </w:p>
    <w:p w:rsidR="00192EBA" w:rsidRDefault="00466ED2"/>
    <w:sectPr w:rsidR="00192EBA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66E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66ED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466ED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466ED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66ED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66E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66E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484909"/>
    <w:multiLevelType w:val="hybridMultilevel"/>
    <w:tmpl w:val="B136D76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2"/>
    <w:rsid w:val="00466ED2"/>
    <w:rsid w:val="004D56D5"/>
    <w:rsid w:val="009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77B25-D83D-4704-B228-89678F0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66ED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466ED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ED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66ED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466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466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6E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466ED2"/>
    <w:rPr>
      <w:color w:val="0563C1"/>
      <w:u w:val="single"/>
    </w:rPr>
  </w:style>
  <w:style w:type="paragraph" w:customStyle="1" w:styleId="ConsPlusNormal">
    <w:name w:val="ConsPlusNormal"/>
    <w:rsid w:val="0046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E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E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4551FAFEB77F0E4136315A2C29862F5E51F26B7DE8DFF0CD70120601E2987348F50377CCFDB1YDl7K" TargetMode="External"/><Relationship Id="rId18" Type="http://schemas.openxmlformats.org/officeDocument/2006/relationships/hyperlink" Target="consultantplus://offline/ref=4551FAFEB77F0E4136315A2C29862F5E51F26B7DE8DFF0CD70120601E2987348F50377CBF8YBl8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253B6D74663D216C706E96CAE2461B4C485A2ECB357566C8254E169EB431E6179E11D8CFI8oEK" TargetMode="External"/><Relationship Id="rId7" Type="http://schemas.openxmlformats.org/officeDocument/2006/relationships/footer" Target="footer2.xml"/><Relationship Id="rId12" Type="http://schemas.openxmlformats.org/officeDocument/2006/relationships/hyperlink" Target="http://spzildyarovski.ru/" TargetMode="External"/><Relationship Id="rId17" Type="http://schemas.openxmlformats.org/officeDocument/2006/relationships/hyperlink" Target="consultantplus://offline/ref=4551FAFEB77F0E4136315A2C29862F5E51F26B7DE8DFF0CD70120601E2987348F50377CBF8YBl9K" TargetMode="External"/><Relationship Id="rId25" Type="http://schemas.openxmlformats.org/officeDocument/2006/relationships/hyperlink" Target="consultantplus://offline/ref=B96BFABA7E10B9BD132339CCFFC0C9B3894FFBE19F925A0CE6D96DEA47741351E8133A46A0E508C054x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51FAFEB77F0E4136315A2C29862F5E51F26B7DE8DFF0CD70120601E2987348F50377CBF8YBl4K" TargetMode="External"/><Relationship Id="rId20" Type="http://schemas.openxmlformats.org/officeDocument/2006/relationships/hyperlink" Target="consultantplus://offline/ref=1F253B6D74663D216C706E96CAE2461B4C485F2CC7327566C8254E169EIBo4K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1F253B6D74663D216C706E96CAE2461B4D415F28CA337566C8254E169EB431E6179E11DFCCI8oEK" TargetMode="External"/><Relationship Id="rId5" Type="http://schemas.openxmlformats.org/officeDocument/2006/relationships/header" Target="header1.xml"/><Relationship Id="rId15" Type="http://schemas.openxmlformats.org/officeDocument/2006/relationships/hyperlink" Target="consultantplus://offline/ref=4551FAFEB77F0E4136315A2C29862F5E51F26B7DE8DFF0CD70120601E2987348F50377CBF8YBl2K" TargetMode="External"/><Relationship Id="rId23" Type="http://schemas.openxmlformats.org/officeDocument/2006/relationships/hyperlink" Target="consultantplus://offline/ref=1F253B6D74663D216C706E96CAE2461B4C485A2ECB357566C8254E169EB431E6179E11DDCE87IEoCK" TargetMode="External"/><Relationship Id="rId10" Type="http://schemas.openxmlformats.org/officeDocument/2006/relationships/image" Target="media/image1.jpeg"/><Relationship Id="rId19" Type="http://schemas.openxmlformats.org/officeDocument/2006/relationships/hyperlink" Target="file:///D:\&#1056;&#1072;&#1073;&#1060;&#1072;&#1081;&#1083;&#1099;\&#1076;&#1083;&#1103;%20&#1057;&#1086;&#1074;&#1077;&#1090;&#1072;\&#1087;&#1086;%20&#1052;&#1057;&#1055;\&#1055;&#1088;&#1086;&#1077;&#1082;&#1090;%20&#1056;&#1077;&#1096;&#1077;&#1085;&#1080;&#1103;_2021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consultantplus://offline/ref=4551FAFEB77F0E4136315A2C29862F5E51F26B7DE8DFF0CD70120601E2987348F50377CBF8YBl1K" TargetMode="External"/><Relationship Id="rId22" Type="http://schemas.openxmlformats.org/officeDocument/2006/relationships/hyperlink" Target="consultantplus://offline/ref=1F253B6D74663D216C706E96CAE2461B4C485A2ECB357566C8254E169EB431E6179E11D8CFI8o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2021-05-27T11:36:00Z</cp:lastPrinted>
  <dcterms:created xsi:type="dcterms:W3CDTF">2021-05-27T11:32:00Z</dcterms:created>
  <dcterms:modified xsi:type="dcterms:W3CDTF">2021-05-27T11:36:00Z</dcterms:modified>
</cp:coreProperties>
</file>