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5F" w:rsidRPr="007D65CD" w:rsidRDefault="0083535F" w:rsidP="0083535F">
      <w:pPr>
        <w:spacing w:after="200" w:line="276" w:lineRule="auto"/>
        <w:jc w:val="center"/>
        <w:rPr>
          <w:rFonts w:eastAsiaTheme="minorHAnsi"/>
          <w:b/>
          <w:sz w:val="26"/>
          <w:szCs w:val="26"/>
        </w:rPr>
      </w:pPr>
      <w:r w:rsidRPr="0083535F">
        <w:rPr>
          <w:rFonts w:eastAsiaTheme="minorHAnsi"/>
          <w:sz w:val="26"/>
          <w:szCs w:val="26"/>
        </w:rPr>
        <w:t xml:space="preserve">                                     </w:t>
      </w:r>
      <w:r w:rsidRPr="007D65CD">
        <w:rPr>
          <w:rFonts w:eastAsiaTheme="minorHAnsi"/>
          <w:b/>
          <w:sz w:val="26"/>
          <w:szCs w:val="26"/>
        </w:rPr>
        <w:t>Проект</w:t>
      </w:r>
    </w:p>
    <w:p w:rsidR="0083535F" w:rsidRPr="0083535F" w:rsidRDefault="0083535F" w:rsidP="0083535F">
      <w:pPr>
        <w:spacing w:after="200" w:line="276" w:lineRule="auto"/>
        <w:jc w:val="center"/>
        <w:rPr>
          <w:rFonts w:eastAsiaTheme="minorHAnsi"/>
          <w:sz w:val="26"/>
          <w:szCs w:val="26"/>
        </w:rPr>
      </w:pPr>
      <w:r w:rsidRPr="0083535F">
        <w:rPr>
          <w:rFonts w:eastAsiaTheme="minorHAnsi"/>
          <w:sz w:val="26"/>
          <w:szCs w:val="26"/>
        </w:rPr>
        <w:t>Администрация сельского поселения Зильдяровский сельсовет муниципального района Миякинский район республики Башкортостан</w:t>
      </w:r>
    </w:p>
    <w:p w:rsidR="0083535F" w:rsidRPr="0083535F" w:rsidRDefault="0083535F" w:rsidP="008353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535F" w:rsidRPr="0083535F" w:rsidRDefault="0083535F" w:rsidP="0083535F">
      <w:pPr>
        <w:shd w:val="clear" w:color="auto" w:fill="FFFFFF"/>
        <w:jc w:val="center"/>
        <w:rPr>
          <w:bCs/>
          <w:color w:val="323232"/>
          <w:spacing w:val="-5"/>
          <w:sz w:val="26"/>
          <w:szCs w:val="26"/>
        </w:rPr>
      </w:pPr>
    </w:p>
    <w:p w:rsidR="0083535F" w:rsidRPr="0083535F" w:rsidRDefault="0083535F" w:rsidP="0083535F">
      <w:pPr>
        <w:shd w:val="clear" w:color="auto" w:fill="FFFFFF"/>
        <w:tabs>
          <w:tab w:val="left" w:pos="6200"/>
        </w:tabs>
        <w:jc w:val="both"/>
        <w:rPr>
          <w:bCs/>
          <w:color w:val="323232"/>
          <w:spacing w:val="-5"/>
          <w:sz w:val="26"/>
          <w:szCs w:val="26"/>
        </w:rPr>
      </w:pPr>
      <w:r w:rsidRPr="0083535F">
        <w:rPr>
          <w:bCs/>
          <w:color w:val="323232"/>
          <w:spacing w:val="-5"/>
          <w:sz w:val="26"/>
          <w:szCs w:val="26"/>
        </w:rPr>
        <w:t xml:space="preserve">                   </w:t>
      </w:r>
      <w:proofErr w:type="gramStart"/>
      <w:r w:rsidRPr="0083535F">
        <w:rPr>
          <w:rFonts w:ascii="Times Cyr Bash Normal" w:hAnsi="Times Cyr Bash Normal"/>
          <w:bCs/>
          <w:caps/>
          <w:spacing w:val="-5"/>
          <w:sz w:val="26"/>
          <w:szCs w:val="26"/>
        </w:rPr>
        <w:t>?а</w:t>
      </w:r>
      <w:r w:rsidRPr="0083535F">
        <w:rPr>
          <w:rFonts w:ascii="Times Cyr Bash Normal" w:hAnsi="Times Cyr Bash Normal"/>
          <w:bCs/>
          <w:spacing w:val="-5"/>
          <w:sz w:val="26"/>
          <w:szCs w:val="26"/>
        </w:rPr>
        <w:t>Р</w:t>
      </w:r>
      <w:r w:rsidRPr="0083535F">
        <w:rPr>
          <w:rFonts w:ascii="Times Cyr Bash Normal" w:hAnsi="Times Cyr Bash Normal"/>
          <w:bCs/>
          <w:caps/>
          <w:spacing w:val="-5"/>
          <w:sz w:val="26"/>
          <w:szCs w:val="26"/>
        </w:rPr>
        <w:t>а</w:t>
      </w:r>
      <w:r w:rsidRPr="0083535F">
        <w:rPr>
          <w:rFonts w:ascii="Times Cyr Bash Normal" w:hAnsi="Times Cyr Bash Normal"/>
          <w:bCs/>
          <w:spacing w:val="-5"/>
          <w:sz w:val="26"/>
          <w:szCs w:val="26"/>
        </w:rPr>
        <w:t>Р</w:t>
      </w:r>
      <w:proofErr w:type="gramEnd"/>
      <w:r w:rsidRPr="0083535F">
        <w:rPr>
          <w:rFonts w:ascii="Times Cyr Bash Normal" w:hAnsi="Times Cyr Bash Normal"/>
          <w:bCs/>
          <w:spacing w:val="-5"/>
          <w:sz w:val="26"/>
          <w:szCs w:val="26"/>
        </w:rPr>
        <w:t xml:space="preserve">                                                                                                      </w:t>
      </w:r>
      <w:r w:rsidRPr="0083535F">
        <w:rPr>
          <w:bCs/>
          <w:spacing w:val="-5"/>
          <w:sz w:val="26"/>
          <w:szCs w:val="26"/>
        </w:rPr>
        <w:t>ПОСТАНОВЛЕНИЕ</w:t>
      </w:r>
      <w:r w:rsidRPr="0083535F">
        <w:rPr>
          <w:bCs/>
          <w:color w:val="323232"/>
          <w:spacing w:val="-5"/>
          <w:sz w:val="26"/>
          <w:szCs w:val="26"/>
        </w:rPr>
        <w:tab/>
      </w:r>
    </w:p>
    <w:p w:rsidR="0083535F" w:rsidRPr="0083535F" w:rsidRDefault="0083535F" w:rsidP="008353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535F" w:rsidRPr="0083535F" w:rsidRDefault="0083535F" w:rsidP="0083535F">
      <w:pPr>
        <w:jc w:val="center"/>
        <w:rPr>
          <w:bCs/>
          <w:sz w:val="26"/>
          <w:szCs w:val="26"/>
        </w:rPr>
      </w:pPr>
      <w:r w:rsidRPr="0083535F">
        <w:rPr>
          <w:sz w:val="26"/>
          <w:szCs w:val="26"/>
        </w:rPr>
        <w:t xml:space="preserve">                 </w:t>
      </w:r>
    </w:p>
    <w:p w:rsidR="0083535F" w:rsidRPr="0083535F" w:rsidRDefault="0083535F" w:rsidP="0083535F">
      <w:pPr>
        <w:jc w:val="center"/>
        <w:rPr>
          <w:sz w:val="26"/>
          <w:szCs w:val="26"/>
        </w:rPr>
      </w:pPr>
      <w:r w:rsidRPr="0083535F">
        <w:rPr>
          <w:sz w:val="26"/>
          <w:szCs w:val="26"/>
        </w:rPr>
        <w:t xml:space="preserve">Об утверждении Плана мероприятий по реализации Стратегии противодействия экстремизму в Российской Федерации до 2025 года на территории сельского поселения Зильдяровский сельсовет муниципального района Миякинский район </w:t>
      </w:r>
      <w:bookmarkStart w:id="0" w:name="_GoBack"/>
      <w:bookmarkEnd w:id="0"/>
      <w:r w:rsidRPr="0083535F">
        <w:rPr>
          <w:sz w:val="26"/>
          <w:szCs w:val="26"/>
        </w:rPr>
        <w:t>Республики Башкортостан</w:t>
      </w:r>
    </w:p>
    <w:p w:rsidR="0083535F" w:rsidRPr="0083535F" w:rsidRDefault="0083535F" w:rsidP="0083535F">
      <w:pPr>
        <w:ind w:right="100"/>
        <w:rPr>
          <w:sz w:val="26"/>
          <w:szCs w:val="26"/>
        </w:rPr>
      </w:pPr>
    </w:p>
    <w:p w:rsidR="0083535F" w:rsidRPr="0083535F" w:rsidRDefault="0083535F" w:rsidP="008353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35F">
        <w:rPr>
          <w:sz w:val="26"/>
          <w:szCs w:val="26"/>
        </w:rPr>
        <w:t xml:space="preserve">На основании Федерального закона от 25.07.2002 </w:t>
      </w:r>
      <w:hyperlink r:id="rId4" w:history="1">
        <w:r w:rsidRPr="0083535F">
          <w:rPr>
            <w:sz w:val="26"/>
            <w:szCs w:val="26"/>
          </w:rPr>
          <w:t>№ 114-ФЗ</w:t>
        </w:r>
      </w:hyperlink>
      <w:r w:rsidRPr="0083535F">
        <w:rPr>
          <w:sz w:val="26"/>
          <w:szCs w:val="26"/>
        </w:rPr>
        <w:t xml:space="preserve"> «О противодействии экстремистской деятельности», от 06.03.2006 </w:t>
      </w:r>
      <w:hyperlink r:id="rId5" w:history="1">
        <w:r w:rsidRPr="0083535F">
          <w:rPr>
            <w:sz w:val="26"/>
            <w:szCs w:val="26"/>
          </w:rPr>
          <w:t>№ 35-ФЗ</w:t>
        </w:r>
      </w:hyperlink>
      <w:r w:rsidRPr="0083535F">
        <w:rPr>
          <w:sz w:val="26"/>
          <w:szCs w:val="26"/>
        </w:rPr>
        <w:t xml:space="preserve"> «О противодействии терроризму», согласно «Стратегии противодействия экстремизму в Российской федерации до 2025 года», утвержденной Президентом РФ 28.11.2014г. № Пр-2753,  </w:t>
      </w:r>
    </w:p>
    <w:p w:rsidR="0083535F" w:rsidRPr="0083535F" w:rsidRDefault="0083535F" w:rsidP="008353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535F">
        <w:rPr>
          <w:sz w:val="26"/>
          <w:szCs w:val="26"/>
        </w:rPr>
        <w:t xml:space="preserve">постановляю: </w:t>
      </w:r>
    </w:p>
    <w:p w:rsidR="0083535F" w:rsidRPr="0083535F" w:rsidRDefault="0083535F" w:rsidP="0083535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3535F">
        <w:rPr>
          <w:rFonts w:eastAsia="Calibri"/>
          <w:sz w:val="26"/>
          <w:szCs w:val="26"/>
          <w:lang w:eastAsia="en-US"/>
        </w:rPr>
        <w:t xml:space="preserve">1.Утвердить План мероприятий по реализации Стратегии противодействия экстремизму в Российской Федерации до 2025 года на территории сельского поселения Зильдяровский сельсовет муниципального </w:t>
      </w:r>
      <w:proofErr w:type="gramStart"/>
      <w:r w:rsidRPr="0083535F">
        <w:rPr>
          <w:rFonts w:eastAsia="Calibri"/>
          <w:sz w:val="26"/>
          <w:szCs w:val="26"/>
          <w:lang w:eastAsia="en-US"/>
        </w:rPr>
        <w:t>района  Миякинский</w:t>
      </w:r>
      <w:proofErr w:type="gramEnd"/>
      <w:r w:rsidRPr="0083535F">
        <w:rPr>
          <w:rFonts w:eastAsia="Calibri"/>
          <w:sz w:val="26"/>
          <w:szCs w:val="26"/>
          <w:lang w:eastAsia="en-US"/>
        </w:rPr>
        <w:t xml:space="preserve"> район Республики Башкортостан в новой редакции (приложение).</w:t>
      </w:r>
    </w:p>
    <w:p w:rsidR="0083535F" w:rsidRPr="0083535F" w:rsidRDefault="0083535F" w:rsidP="0083535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3535F">
        <w:rPr>
          <w:rFonts w:eastAsia="Calibri"/>
          <w:sz w:val="26"/>
          <w:szCs w:val="26"/>
          <w:lang w:eastAsia="en-US"/>
        </w:rPr>
        <w:t>2. Настоящее постановление вступает в силу</w:t>
      </w:r>
      <w:r w:rsidRPr="0083535F">
        <w:rPr>
          <w:rFonts w:eastAsia="Calibri"/>
          <w:bCs/>
          <w:sz w:val="26"/>
          <w:szCs w:val="26"/>
          <w:lang w:eastAsia="en-US"/>
        </w:rPr>
        <w:t xml:space="preserve"> со дня его подписания и подлежит размещению на официальном сайте администрации </w:t>
      </w:r>
      <w:r w:rsidRPr="0083535F">
        <w:rPr>
          <w:rFonts w:eastAsia="Calibri"/>
          <w:sz w:val="26"/>
          <w:szCs w:val="26"/>
          <w:lang w:eastAsia="en-US"/>
        </w:rPr>
        <w:t xml:space="preserve">сельского поселения Зильдяровский сельсовет муниципального района </w:t>
      </w:r>
      <w:proofErr w:type="gramStart"/>
      <w:r w:rsidRPr="0083535F">
        <w:rPr>
          <w:rFonts w:eastAsia="Calibri"/>
          <w:sz w:val="26"/>
          <w:szCs w:val="26"/>
          <w:lang w:eastAsia="en-US"/>
        </w:rPr>
        <w:t>Миякинский  район</w:t>
      </w:r>
      <w:proofErr w:type="gramEnd"/>
      <w:r w:rsidRPr="0083535F">
        <w:rPr>
          <w:rFonts w:eastAsia="Calibri"/>
          <w:sz w:val="26"/>
          <w:szCs w:val="26"/>
          <w:lang w:eastAsia="en-US"/>
        </w:rPr>
        <w:t xml:space="preserve"> Республики Башкортостан.</w:t>
      </w:r>
    </w:p>
    <w:p w:rsidR="0083535F" w:rsidRPr="0083535F" w:rsidRDefault="0083535F" w:rsidP="0083535F">
      <w:pPr>
        <w:tabs>
          <w:tab w:val="left" w:pos="1260"/>
        </w:tabs>
        <w:spacing w:line="276" w:lineRule="auto"/>
        <w:ind w:firstLine="709"/>
        <w:jc w:val="both"/>
        <w:rPr>
          <w:sz w:val="26"/>
          <w:szCs w:val="26"/>
        </w:rPr>
      </w:pPr>
      <w:r w:rsidRPr="0083535F">
        <w:rPr>
          <w:sz w:val="26"/>
          <w:szCs w:val="26"/>
        </w:rPr>
        <w:t>3. Контроль за выполнением настоящего постановления оставляю за собой.</w:t>
      </w:r>
    </w:p>
    <w:p w:rsidR="0083535F" w:rsidRPr="0083535F" w:rsidRDefault="0083535F" w:rsidP="0083535F">
      <w:pPr>
        <w:spacing w:line="360" w:lineRule="auto"/>
        <w:rPr>
          <w:sz w:val="26"/>
          <w:szCs w:val="26"/>
        </w:rPr>
      </w:pPr>
    </w:p>
    <w:p w:rsidR="0083535F" w:rsidRPr="0083535F" w:rsidRDefault="0083535F" w:rsidP="0083535F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1"/>
      </w:tblGrid>
      <w:tr w:rsidR="0083535F" w:rsidRPr="0083535F" w:rsidTr="00E61E47">
        <w:tc>
          <w:tcPr>
            <w:tcW w:w="4927" w:type="dxa"/>
            <w:shd w:val="clear" w:color="auto" w:fill="auto"/>
          </w:tcPr>
          <w:p w:rsidR="0083535F" w:rsidRPr="0083535F" w:rsidRDefault="0083535F" w:rsidP="00E61E47">
            <w:pPr>
              <w:tabs>
                <w:tab w:val="left" w:pos="1080"/>
              </w:tabs>
              <w:rPr>
                <w:rFonts w:eastAsia="Calibri"/>
                <w:sz w:val="26"/>
                <w:szCs w:val="26"/>
              </w:rPr>
            </w:pPr>
            <w:r w:rsidRPr="0083535F">
              <w:rPr>
                <w:rFonts w:eastAsia="Calibri"/>
                <w:sz w:val="26"/>
                <w:szCs w:val="26"/>
              </w:rPr>
              <w:t>Глава сельского поселения:</w:t>
            </w:r>
          </w:p>
        </w:tc>
        <w:tc>
          <w:tcPr>
            <w:tcW w:w="4928" w:type="dxa"/>
            <w:shd w:val="clear" w:color="auto" w:fill="auto"/>
          </w:tcPr>
          <w:p w:rsidR="0083535F" w:rsidRPr="0083535F" w:rsidRDefault="0083535F" w:rsidP="0083535F">
            <w:pPr>
              <w:tabs>
                <w:tab w:val="left" w:pos="108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3535F">
              <w:rPr>
                <w:rFonts w:eastAsia="Calibri"/>
                <w:sz w:val="26"/>
                <w:szCs w:val="26"/>
              </w:rPr>
              <w:t xml:space="preserve">                                   </w:t>
            </w:r>
            <w:proofErr w:type="spellStart"/>
            <w:r w:rsidRPr="0083535F">
              <w:rPr>
                <w:rFonts w:eastAsia="Calibri"/>
                <w:sz w:val="26"/>
                <w:szCs w:val="26"/>
              </w:rPr>
              <w:t>З.З.Идрисов</w:t>
            </w:r>
            <w:proofErr w:type="spellEnd"/>
          </w:p>
        </w:tc>
      </w:tr>
    </w:tbl>
    <w:p w:rsidR="0083535F" w:rsidRPr="0083535F" w:rsidRDefault="0083535F" w:rsidP="0083535F">
      <w:pPr>
        <w:rPr>
          <w:sz w:val="26"/>
          <w:szCs w:val="26"/>
        </w:rPr>
      </w:pPr>
      <w:r w:rsidRPr="0083535F">
        <w:rPr>
          <w:sz w:val="26"/>
          <w:szCs w:val="26"/>
        </w:rPr>
        <w:br w:type="page"/>
      </w:r>
    </w:p>
    <w:p w:rsidR="0083535F" w:rsidRPr="00001BB4" w:rsidRDefault="0083535F" w:rsidP="0083535F">
      <w:pPr>
        <w:ind w:firstLine="6237"/>
        <w:rPr>
          <w:sz w:val="28"/>
          <w:szCs w:val="28"/>
        </w:rPr>
      </w:pPr>
      <w:r w:rsidRPr="00001BB4">
        <w:rPr>
          <w:szCs w:val="28"/>
        </w:rPr>
        <w:lastRenderedPageBreak/>
        <w:t>Приложение</w:t>
      </w:r>
    </w:p>
    <w:p w:rsidR="0083535F" w:rsidRPr="00001BB4" w:rsidRDefault="0083535F" w:rsidP="0083535F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 w:rsidRPr="00001BB4">
        <w:rPr>
          <w:szCs w:val="28"/>
        </w:rPr>
        <w:t xml:space="preserve">к постановлению администрации сельского поселения </w:t>
      </w:r>
      <w:r>
        <w:rPr>
          <w:szCs w:val="28"/>
        </w:rPr>
        <w:t xml:space="preserve">Зильдяровский </w:t>
      </w:r>
      <w:r w:rsidRPr="00001BB4">
        <w:rPr>
          <w:szCs w:val="28"/>
        </w:rPr>
        <w:t xml:space="preserve">сельсовет муниципального района </w:t>
      </w:r>
      <w:r>
        <w:rPr>
          <w:szCs w:val="28"/>
        </w:rPr>
        <w:t>Миякинский</w:t>
      </w:r>
      <w:r w:rsidRPr="00001BB4">
        <w:rPr>
          <w:szCs w:val="28"/>
        </w:rPr>
        <w:t xml:space="preserve"> район Республики Башкортостан</w:t>
      </w:r>
    </w:p>
    <w:p w:rsidR="0083535F" w:rsidRDefault="0083535F" w:rsidP="0083535F">
      <w:pPr>
        <w:widowControl w:val="0"/>
        <w:autoSpaceDE w:val="0"/>
        <w:autoSpaceDN w:val="0"/>
        <w:adjustRightInd w:val="0"/>
        <w:ind w:left="6237"/>
        <w:rPr>
          <w:szCs w:val="28"/>
        </w:rPr>
      </w:pPr>
      <w:r w:rsidRPr="00001BB4">
        <w:rPr>
          <w:szCs w:val="28"/>
        </w:rPr>
        <w:t xml:space="preserve"> от</w:t>
      </w:r>
      <w:r>
        <w:rPr>
          <w:szCs w:val="28"/>
        </w:rPr>
        <w:t xml:space="preserve"> </w:t>
      </w:r>
    </w:p>
    <w:p w:rsidR="0083535F" w:rsidRPr="00001BB4" w:rsidRDefault="0083535F" w:rsidP="0083535F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83535F" w:rsidRPr="0083535F" w:rsidRDefault="0083535F" w:rsidP="0083535F">
      <w:pPr>
        <w:ind w:right="-143"/>
        <w:jc w:val="center"/>
        <w:rPr>
          <w:sz w:val="26"/>
          <w:szCs w:val="26"/>
        </w:rPr>
      </w:pPr>
      <w:r w:rsidRPr="0083535F">
        <w:rPr>
          <w:sz w:val="26"/>
          <w:szCs w:val="26"/>
        </w:rPr>
        <w:t xml:space="preserve">Плана мероприятий по реализации Стратегии противодействия экстремизму в Российской Федерации до 2025 года на территории сельского поселения Зильдяровский сельсовет муниципального района </w:t>
      </w:r>
    </w:p>
    <w:p w:rsidR="0083535F" w:rsidRPr="0083535F" w:rsidRDefault="0083535F" w:rsidP="0083535F">
      <w:pPr>
        <w:ind w:right="-143"/>
        <w:jc w:val="center"/>
        <w:rPr>
          <w:sz w:val="26"/>
          <w:szCs w:val="26"/>
        </w:rPr>
      </w:pPr>
      <w:r w:rsidRPr="0083535F">
        <w:rPr>
          <w:sz w:val="26"/>
          <w:szCs w:val="26"/>
        </w:rPr>
        <w:t xml:space="preserve">Миякинский </w:t>
      </w:r>
      <w:proofErr w:type="gramStart"/>
      <w:r w:rsidRPr="0083535F">
        <w:rPr>
          <w:sz w:val="26"/>
          <w:szCs w:val="26"/>
        </w:rPr>
        <w:t>район  Республики</w:t>
      </w:r>
      <w:proofErr w:type="gramEnd"/>
      <w:r w:rsidRPr="0083535F">
        <w:rPr>
          <w:sz w:val="26"/>
          <w:szCs w:val="26"/>
        </w:rPr>
        <w:t xml:space="preserve"> Башкортостан</w:t>
      </w:r>
    </w:p>
    <w:p w:rsidR="0083535F" w:rsidRPr="00001BB4" w:rsidRDefault="0083535F" w:rsidP="0083535F">
      <w:pPr>
        <w:ind w:right="-143"/>
        <w:jc w:val="center"/>
        <w:rPr>
          <w:b/>
          <w:sz w:val="28"/>
          <w:szCs w:val="28"/>
        </w:rPr>
      </w:pPr>
    </w:p>
    <w:tbl>
      <w:tblPr>
        <w:tblOverlap w:val="never"/>
        <w:tblW w:w="1062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0"/>
        <w:gridCol w:w="5040"/>
        <w:gridCol w:w="25"/>
        <w:gridCol w:w="1559"/>
        <w:gridCol w:w="36"/>
        <w:gridCol w:w="3240"/>
      </w:tblGrid>
      <w:tr w:rsidR="0083535F" w:rsidRPr="00001BB4" w:rsidTr="00E61E47">
        <w:trPr>
          <w:trHeight w:hRule="exact" w:val="686"/>
        </w:trPr>
        <w:tc>
          <w:tcPr>
            <w:tcW w:w="72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№</w:t>
            </w:r>
          </w:p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п/п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Наименование мероприятия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Срок исполнения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Ответственные</w:t>
            </w:r>
          </w:p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исполнители</w:t>
            </w:r>
          </w:p>
        </w:tc>
      </w:tr>
      <w:tr w:rsidR="0083535F" w:rsidRPr="00001BB4" w:rsidTr="00E61E47">
        <w:trPr>
          <w:trHeight w:hRule="exact" w:val="359"/>
        </w:trPr>
        <w:tc>
          <w:tcPr>
            <w:tcW w:w="72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1</w:t>
            </w:r>
          </w:p>
        </w:tc>
        <w:tc>
          <w:tcPr>
            <w:tcW w:w="504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2</w:t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3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4</w:t>
            </w:r>
          </w:p>
        </w:tc>
      </w:tr>
      <w:tr w:rsidR="0083535F" w:rsidRPr="00001BB4" w:rsidTr="00E61E47">
        <w:trPr>
          <w:trHeight w:hRule="exact" w:val="341"/>
        </w:trPr>
        <w:tc>
          <w:tcPr>
            <w:tcW w:w="720" w:type="dxa"/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</w:pPr>
          </w:p>
        </w:tc>
        <w:tc>
          <w:tcPr>
            <w:tcW w:w="9900" w:type="dxa"/>
            <w:gridSpan w:val="5"/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smartTag w:uri="urn:schemas-microsoft-com:office:smarttags" w:element="place">
              <w:r w:rsidRPr="00001BB4">
                <w:rPr>
                  <w:lang w:val="en-US"/>
                </w:rPr>
                <w:t>I</w:t>
              </w:r>
              <w:r w:rsidRPr="00001BB4">
                <w:t>.</w:t>
              </w:r>
            </w:smartTag>
            <w:r w:rsidRPr="00001BB4">
              <w:t xml:space="preserve"> В сфере правоохранительной деятельности</w:t>
            </w:r>
          </w:p>
        </w:tc>
      </w:tr>
      <w:tr w:rsidR="0083535F" w:rsidRPr="00001BB4" w:rsidTr="00E61E47">
        <w:trPr>
          <w:trHeight w:hRule="exact" w:val="1801"/>
        </w:trPr>
        <w:tc>
          <w:tcPr>
            <w:tcW w:w="720" w:type="dxa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1.3</w:t>
            </w:r>
          </w:p>
        </w:tc>
        <w:tc>
          <w:tcPr>
            <w:tcW w:w="5040" w:type="dxa"/>
            <w:shd w:val="clear" w:color="auto" w:fill="FFFFFF"/>
          </w:tcPr>
          <w:p w:rsidR="0083535F" w:rsidRPr="00001BB4" w:rsidRDefault="0083535F" w:rsidP="00E61E47">
            <w:r w:rsidRPr="00001BB4"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по мере необходимости</w:t>
            </w:r>
          </w:p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Администрация сельского поселения; ДНД;</w:t>
            </w:r>
          </w:p>
          <w:p w:rsidR="0083535F" w:rsidRPr="00001BB4" w:rsidRDefault="0083535F" w:rsidP="00E61E47">
            <w:r w:rsidRPr="00001BB4">
              <w:t xml:space="preserve">Участковый уполномоченный ОМВД по </w:t>
            </w:r>
            <w:r>
              <w:t xml:space="preserve">Миякинскому району </w:t>
            </w:r>
            <w:r w:rsidRPr="00001BB4">
              <w:t>(по согласованию);</w:t>
            </w:r>
          </w:p>
        </w:tc>
      </w:tr>
      <w:tr w:rsidR="0083535F" w:rsidRPr="00001BB4" w:rsidTr="00E61E47">
        <w:trPr>
          <w:trHeight w:hRule="exact" w:val="457"/>
        </w:trPr>
        <w:tc>
          <w:tcPr>
            <w:tcW w:w="720" w:type="dxa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</w:p>
        </w:tc>
        <w:tc>
          <w:tcPr>
            <w:tcW w:w="9900" w:type="dxa"/>
            <w:gridSpan w:val="5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rPr>
                <w:lang w:val="en-US"/>
              </w:rPr>
              <w:t>II</w:t>
            </w:r>
            <w:r w:rsidRPr="00001BB4">
              <w:t>. В сфере государственной национальной политики</w:t>
            </w:r>
          </w:p>
        </w:tc>
      </w:tr>
      <w:tr w:rsidR="0083535F" w:rsidRPr="00001BB4" w:rsidTr="00E61E47">
        <w:trPr>
          <w:trHeight w:hRule="exact" w:val="2246"/>
        </w:trPr>
        <w:tc>
          <w:tcPr>
            <w:tcW w:w="720" w:type="dxa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2.1</w:t>
            </w:r>
          </w:p>
        </w:tc>
        <w:tc>
          <w:tcPr>
            <w:tcW w:w="5040" w:type="dxa"/>
            <w:shd w:val="clear" w:color="auto" w:fill="FFFFFF"/>
          </w:tcPr>
          <w:p w:rsidR="0083535F" w:rsidRPr="00001BB4" w:rsidRDefault="0083535F" w:rsidP="00E61E47">
            <w:r w:rsidRPr="00001BB4"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  <w:p w:rsidR="0083535F" w:rsidRPr="00001BB4" w:rsidRDefault="0083535F" w:rsidP="00E61E47"/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Администрация сельского поселения;</w:t>
            </w:r>
          </w:p>
          <w:p w:rsidR="0083535F" w:rsidRPr="00001BB4" w:rsidRDefault="0083535F" w:rsidP="00E61E47">
            <w:r w:rsidRPr="00001BB4">
              <w:t xml:space="preserve">участковый уполномоченный ОМВД по </w:t>
            </w:r>
            <w:r>
              <w:t>Миякинскому</w:t>
            </w:r>
            <w:r w:rsidRPr="00001BB4">
              <w:t xml:space="preserve"> району (по согласованию) </w:t>
            </w:r>
          </w:p>
        </w:tc>
      </w:tr>
      <w:tr w:rsidR="0083535F" w:rsidRPr="00001BB4" w:rsidTr="00E61E47">
        <w:trPr>
          <w:trHeight w:hRule="exact" w:val="1999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2.2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 xml:space="preserve">Взаимодействие с правоохранительными органами, представителями национальных общественных объединений, религиозных организаций с целью получения информации об экстремистских проявлениях и выявления </w:t>
            </w:r>
          </w:p>
          <w:p w:rsidR="0083535F" w:rsidRPr="00001BB4" w:rsidRDefault="0083535F" w:rsidP="00E61E47">
            <w:proofErr w:type="spellStart"/>
            <w:r w:rsidRPr="00001BB4">
              <w:t>предконфликтных</w:t>
            </w:r>
            <w:proofErr w:type="spellEnd"/>
            <w:r w:rsidRPr="00001BB4">
              <w:t xml:space="preserve"> ситуаций</w:t>
            </w: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  <w:p w:rsidR="0083535F" w:rsidRPr="00001BB4" w:rsidRDefault="0083535F" w:rsidP="00E61E47"/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Администрация сельского поселения;</w:t>
            </w:r>
          </w:p>
          <w:p w:rsidR="0083535F" w:rsidRPr="00001BB4" w:rsidRDefault="0083535F" w:rsidP="00E61E47">
            <w:r w:rsidRPr="00001BB4">
              <w:t>ДНД;</w:t>
            </w:r>
          </w:p>
          <w:p w:rsidR="0083535F" w:rsidRPr="00001BB4" w:rsidRDefault="0083535F" w:rsidP="00E61E47">
            <w:r w:rsidRPr="00001BB4">
              <w:t xml:space="preserve">участковый уполномоченный ОМВД по </w:t>
            </w:r>
            <w:r>
              <w:t xml:space="preserve">Миякинскому </w:t>
            </w:r>
            <w:r w:rsidRPr="00001BB4">
              <w:t>району (по согласованию)</w:t>
            </w:r>
          </w:p>
        </w:tc>
      </w:tr>
      <w:tr w:rsidR="0083535F" w:rsidRPr="00001BB4" w:rsidTr="00E61E47">
        <w:trPr>
          <w:trHeight w:hRule="exact" w:val="448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3.</w:t>
            </w:r>
          </w:p>
        </w:tc>
        <w:tc>
          <w:tcPr>
            <w:tcW w:w="9900" w:type="dxa"/>
            <w:gridSpan w:val="5"/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В сфере государственной миграционной политики</w:t>
            </w:r>
          </w:p>
        </w:tc>
      </w:tr>
      <w:tr w:rsidR="0083535F" w:rsidRPr="00001BB4" w:rsidTr="00E61E47">
        <w:trPr>
          <w:trHeight w:hRule="exact" w:val="1831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3.1</w:t>
            </w:r>
          </w:p>
        </w:tc>
        <w:tc>
          <w:tcPr>
            <w:tcW w:w="5065" w:type="dxa"/>
            <w:gridSpan w:val="2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</w:t>
            </w:r>
          </w:p>
        </w:tc>
        <w:tc>
          <w:tcPr>
            <w:tcW w:w="1559" w:type="dxa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постоянно</w:t>
            </w:r>
          </w:p>
        </w:tc>
        <w:tc>
          <w:tcPr>
            <w:tcW w:w="3276" w:type="dxa"/>
            <w:gridSpan w:val="2"/>
            <w:shd w:val="clear" w:color="auto" w:fill="FFFFFF"/>
          </w:tcPr>
          <w:p w:rsidR="0083535F" w:rsidRPr="00001BB4" w:rsidRDefault="0083535F" w:rsidP="00E61E47">
            <w:r w:rsidRPr="00001BB4">
              <w:t>Глава сельского поселения;</w:t>
            </w:r>
          </w:p>
          <w:p w:rsidR="0083535F" w:rsidRPr="00001BB4" w:rsidRDefault="0083535F" w:rsidP="00E61E47">
            <w:r w:rsidRPr="00001BB4">
              <w:t xml:space="preserve">участковый уполномоченный ОМВД по </w:t>
            </w:r>
            <w:r>
              <w:t xml:space="preserve">Миякинскому </w:t>
            </w:r>
            <w:r w:rsidRPr="00001BB4">
              <w:t>району (по согласованию)</w:t>
            </w:r>
          </w:p>
        </w:tc>
      </w:tr>
      <w:tr w:rsidR="0083535F" w:rsidRPr="00001BB4" w:rsidTr="00E61E47">
        <w:trPr>
          <w:trHeight w:hRule="exact" w:val="1427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  <w:p w:rsidR="0083535F" w:rsidRPr="00001BB4" w:rsidRDefault="0083535F" w:rsidP="00E61E47">
            <w:pPr>
              <w:spacing w:line="276" w:lineRule="auto"/>
              <w:jc w:val="center"/>
            </w:pP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/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/>
        </w:tc>
      </w:tr>
      <w:tr w:rsidR="0083535F" w:rsidRPr="00001BB4" w:rsidTr="00E61E47">
        <w:trPr>
          <w:trHeight w:hRule="exact" w:val="1435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3.2.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 xml:space="preserve"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 </w:t>
            </w:r>
          </w:p>
          <w:p w:rsidR="0083535F" w:rsidRPr="00001BB4" w:rsidRDefault="0083535F" w:rsidP="00E61E47"/>
          <w:p w:rsidR="0083535F" w:rsidRPr="00001BB4" w:rsidRDefault="0083535F" w:rsidP="00E61E47"/>
          <w:p w:rsidR="0083535F" w:rsidRPr="00001BB4" w:rsidRDefault="0083535F" w:rsidP="00E61E47"/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  <w:p w:rsidR="0083535F" w:rsidRPr="00001BB4" w:rsidRDefault="0083535F" w:rsidP="00E61E47"/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Глава сельского поселения;</w:t>
            </w:r>
          </w:p>
          <w:p w:rsidR="0083535F" w:rsidRPr="00001BB4" w:rsidRDefault="0083535F" w:rsidP="00E61E47">
            <w:r w:rsidRPr="00001BB4">
              <w:t xml:space="preserve">участковый уполномоченный ОМВД по </w:t>
            </w:r>
            <w:r>
              <w:t>Миякинскому</w:t>
            </w:r>
            <w:r w:rsidRPr="00001BB4">
              <w:t xml:space="preserve"> району (по согласованию)</w:t>
            </w:r>
          </w:p>
        </w:tc>
      </w:tr>
      <w:tr w:rsidR="0083535F" w:rsidRPr="00001BB4" w:rsidTr="00E61E47">
        <w:trPr>
          <w:trHeight w:hRule="exact" w:val="1779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3.3.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Глава сельского поселения;</w:t>
            </w:r>
          </w:p>
          <w:p w:rsidR="0083535F" w:rsidRPr="00001BB4" w:rsidRDefault="0083535F" w:rsidP="00E61E47">
            <w:r w:rsidRPr="00001BB4">
              <w:t xml:space="preserve">участковый уполномоченный ОМВД по </w:t>
            </w:r>
            <w:r>
              <w:t>Миякинскому</w:t>
            </w:r>
            <w:r w:rsidRPr="00001BB4">
              <w:t xml:space="preserve"> району </w:t>
            </w:r>
          </w:p>
          <w:p w:rsidR="0083535F" w:rsidRPr="00001BB4" w:rsidRDefault="0083535F" w:rsidP="00E61E47">
            <w:r w:rsidRPr="00001BB4">
              <w:t>(по согласованию)</w:t>
            </w:r>
          </w:p>
          <w:p w:rsidR="0083535F" w:rsidRPr="00001BB4" w:rsidRDefault="0083535F" w:rsidP="00E61E47"/>
        </w:tc>
      </w:tr>
      <w:tr w:rsidR="0083535F" w:rsidRPr="00001BB4" w:rsidTr="00E61E47">
        <w:trPr>
          <w:trHeight w:hRule="exact" w:val="3598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jc w:val="center"/>
            </w:pPr>
            <w:r w:rsidRPr="00001BB4">
              <w:t>3.4.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 xml:space="preserve">Участие в семинарах, «круглых столах»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 </w:t>
            </w:r>
          </w:p>
          <w:p w:rsidR="0083535F" w:rsidRPr="00001BB4" w:rsidRDefault="0083535F" w:rsidP="00E61E47">
            <w:r w:rsidRPr="00001BB4">
              <w:t>по проблемам регулирования миграционных процессов;</w:t>
            </w:r>
          </w:p>
          <w:p w:rsidR="0083535F" w:rsidRPr="00001BB4" w:rsidRDefault="0083535F" w:rsidP="00E61E47">
            <w:r w:rsidRPr="00001BB4">
              <w:t>по проблемам регулирования социально-трудовых отношений с безработным местным населением и с иностранными работниками;</w:t>
            </w:r>
          </w:p>
          <w:p w:rsidR="0083535F" w:rsidRPr="00001BB4" w:rsidRDefault="0083535F" w:rsidP="00E61E47">
            <w:r w:rsidRPr="00001BB4">
              <w:t>по вопросам интеграции и культурной адаптации мигрантов</w:t>
            </w: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Глава поселения</w:t>
            </w:r>
          </w:p>
          <w:p w:rsidR="0083535F" w:rsidRPr="00001BB4" w:rsidRDefault="0083535F" w:rsidP="00E61E47"/>
        </w:tc>
      </w:tr>
      <w:tr w:rsidR="0083535F" w:rsidRPr="00001BB4" w:rsidTr="00E61E47">
        <w:trPr>
          <w:trHeight w:hRule="exact" w:val="2420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3.5.</w:t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83535F" w:rsidRPr="00001BB4" w:rsidRDefault="0083535F" w:rsidP="00E61E47"/>
          <w:p w:rsidR="0083535F" w:rsidRPr="00001BB4" w:rsidRDefault="0083535F" w:rsidP="00E61E47"/>
          <w:p w:rsidR="0083535F" w:rsidRPr="00001BB4" w:rsidRDefault="0083535F" w:rsidP="00E61E47"/>
          <w:p w:rsidR="0083535F" w:rsidRPr="00001BB4" w:rsidRDefault="0083535F" w:rsidP="00E61E47"/>
          <w:p w:rsidR="0083535F" w:rsidRPr="00001BB4" w:rsidRDefault="0083535F" w:rsidP="00E61E47"/>
          <w:p w:rsidR="0083535F" w:rsidRPr="00001BB4" w:rsidRDefault="0083535F" w:rsidP="00E61E47"/>
          <w:p w:rsidR="0083535F" w:rsidRPr="00001BB4" w:rsidRDefault="0083535F" w:rsidP="00E61E47"/>
        </w:tc>
        <w:tc>
          <w:tcPr>
            <w:tcW w:w="162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  <w:p w:rsidR="0083535F" w:rsidRPr="00001BB4" w:rsidRDefault="0083535F" w:rsidP="00E61E47"/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83535F" w:rsidRPr="00001BB4" w:rsidRDefault="0083535F" w:rsidP="00E61E47">
            <w:r w:rsidRPr="00001BB4">
              <w:t xml:space="preserve">Администрация сельского поселения; </w:t>
            </w:r>
            <w:proofErr w:type="gramStart"/>
            <w:r w:rsidRPr="00001BB4">
              <w:t>руководители  учреждений</w:t>
            </w:r>
            <w:proofErr w:type="gramEnd"/>
            <w:r w:rsidRPr="00001BB4">
              <w:t xml:space="preserve"> культуры (по согласованию</w:t>
            </w:r>
            <w:r>
              <w:t>)</w:t>
            </w:r>
          </w:p>
          <w:p w:rsidR="0083535F" w:rsidRPr="00001BB4" w:rsidRDefault="0083535F" w:rsidP="00E61E47">
            <w:r w:rsidRPr="00001BB4">
              <w:t xml:space="preserve"> </w:t>
            </w:r>
          </w:p>
        </w:tc>
      </w:tr>
      <w:tr w:rsidR="0083535F" w:rsidRPr="00001BB4" w:rsidTr="00E61E47">
        <w:trPr>
          <w:trHeight w:hRule="exact"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4.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В сфере государственной информационной политики</w:t>
            </w:r>
          </w:p>
        </w:tc>
      </w:tr>
      <w:tr w:rsidR="0083535F" w:rsidRPr="00001BB4" w:rsidTr="00E61E47">
        <w:trPr>
          <w:trHeight w:hRule="exact" w:val="904"/>
        </w:trPr>
        <w:tc>
          <w:tcPr>
            <w:tcW w:w="72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jc w:val="center"/>
            </w:pPr>
            <w:r w:rsidRPr="00001BB4">
              <w:t>4.1.</w:t>
            </w:r>
          </w:p>
        </w:tc>
        <w:tc>
          <w:tcPr>
            <w:tcW w:w="504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  <w:p w:rsidR="0083535F" w:rsidRPr="00001BB4" w:rsidRDefault="0083535F" w:rsidP="00E61E47"/>
        </w:tc>
        <w:tc>
          <w:tcPr>
            <w:tcW w:w="1620" w:type="dxa"/>
            <w:gridSpan w:val="3"/>
            <w:tcBorders>
              <w:top w:val="single" w:sz="4" w:space="0" w:color="auto"/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  <w:p w:rsidR="0083535F" w:rsidRPr="00001BB4" w:rsidRDefault="0083535F" w:rsidP="00E61E47"/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83535F" w:rsidRPr="00001BB4" w:rsidRDefault="0083535F" w:rsidP="00E61E47">
            <w:r w:rsidRPr="00001BB4">
              <w:t xml:space="preserve">Администрация сельского поселения </w:t>
            </w:r>
          </w:p>
        </w:tc>
      </w:tr>
      <w:tr w:rsidR="0083535F" w:rsidRPr="00001BB4" w:rsidTr="00E61E47">
        <w:trPr>
          <w:trHeight w:hRule="exact" w:val="1793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jc w:val="center"/>
            </w:pPr>
            <w:r w:rsidRPr="00001BB4">
              <w:t>4.2.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Размещение в средствах массовой информации, в информационно-телекоммуникационных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Администрация сельского поселения</w:t>
            </w:r>
          </w:p>
        </w:tc>
      </w:tr>
      <w:tr w:rsidR="0083535F" w:rsidRPr="00001BB4" w:rsidTr="00E61E47">
        <w:trPr>
          <w:trHeight w:hRule="exact" w:val="346"/>
        </w:trPr>
        <w:tc>
          <w:tcPr>
            <w:tcW w:w="720" w:type="dxa"/>
            <w:tcBorders>
              <w:right w:val="nil"/>
            </w:tcBorders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5.</w:t>
            </w:r>
          </w:p>
        </w:tc>
        <w:tc>
          <w:tcPr>
            <w:tcW w:w="9900" w:type="dxa"/>
            <w:gridSpan w:val="5"/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В сфере образования и государственной молодежной политики</w:t>
            </w:r>
          </w:p>
        </w:tc>
      </w:tr>
      <w:tr w:rsidR="0083535F" w:rsidRPr="00001BB4" w:rsidTr="00E61E47">
        <w:trPr>
          <w:trHeight w:hRule="exact" w:val="2490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5.1.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  <w:vAlign w:val="bottom"/>
          </w:tcPr>
          <w:p w:rsidR="0083535F" w:rsidRPr="00001BB4" w:rsidRDefault="0083535F" w:rsidP="00E61E47">
            <w:r w:rsidRPr="00001BB4"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постоянно</w:t>
            </w:r>
          </w:p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>
              <w:t>Специалист по молодежи</w:t>
            </w:r>
            <w:proofErr w:type="gramStart"/>
            <w:r>
              <w:t xml:space="preserve">  </w:t>
            </w:r>
            <w:r w:rsidRPr="00001BB4">
              <w:t xml:space="preserve"> (</w:t>
            </w:r>
            <w:proofErr w:type="gramEnd"/>
            <w:r w:rsidRPr="00001BB4">
              <w:t xml:space="preserve">по согласованию),   </w:t>
            </w:r>
          </w:p>
          <w:p w:rsidR="0083535F" w:rsidRPr="00001BB4" w:rsidRDefault="0083535F" w:rsidP="00E61E47">
            <w:r w:rsidRPr="00001BB4">
              <w:t xml:space="preserve">Зав.  библиотекой (по согласованию) </w:t>
            </w:r>
          </w:p>
        </w:tc>
      </w:tr>
      <w:tr w:rsidR="0083535F" w:rsidRPr="00001BB4" w:rsidTr="00E61E47">
        <w:trPr>
          <w:trHeight w:hRule="exact" w:val="1428"/>
        </w:trPr>
        <w:tc>
          <w:tcPr>
            <w:tcW w:w="720" w:type="dxa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5.2.</w:t>
            </w:r>
          </w:p>
        </w:tc>
        <w:tc>
          <w:tcPr>
            <w:tcW w:w="5040" w:type="dxa"/>
            <w:shd w:val="clear" w:color="auto" w:fill="FFFFFF"/>
          </w:tcPr>
          <w:p w:rsidR="0083535F" w:rsidRPr="00001BB4" w:rsidRDefault="0083535F" w:rsidP="00E61E47">
            <w:r w:rsidRPr="00001BB4">
              <w:t>Оказание помощи образовательным учреждениям в организации и обеспечении охвата всеми формами отдыха, оздоровления и занятости детей, подростков и молодёжи в течение года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83535F" w:rsidRPr="00001BB4" w:rsidRDefault="0083535F" w:rsidP="00E61E47">
            <w:r w:rsidRPr="00001BB4">
              <w:t>ежегодно</w:t>
            </w:r>
          </w:p>
          <w:p w:rsidR="0083535F" w:rsidRPr="00001BB4" w:rsidRDefault="0083535F" w:rsidP="00E61E47"/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r w:rsidRPr="00001BB4">
              <w:t>Администрация сельского поселения</w:t>
            </w:r>
          </w:p>
          <w:p w:rsidR="0083535F" w:rsidRPr="00001BB4" w:rsidRDefault="0083535F" w:rsidP="00E61E47"/>
        </w:tc>
      </w:tr>
      <w:tr w:rsidR="0083535F" w:rsidRPr="00001BB4" w:rsidTr="00E61E47">
        <w:trPr>
          <w:trHeight w:hRule="exact" w:val="341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6.</w:t>
            </w:r>
          </w:p>
        </w:tc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В сфере государственной культурной политики</w:t>
            </w:r>
          </w:p>
        </w:tc>
      </w:tr>
      <w:tr w:rsidR="0083535F" w:rsidRPr="00001BB4" w:rsidTr="00E61E47">
        <w:trPr>
          <w:trHeight w:hRule="exact" w:val="2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6.1.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5F" w:rsidRPr="00001BB4" w:rsidRDefault="0083535F" w:rsidP="00E61E47">
            <w:r w:rsidRPr="00001BB4"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5F" w:rsidRPr="00001BB4" w:rsidRDefault="0083535F" w:rsidP="00E61E47">
            <w:r w:rsidRPr="00001BB4">
              <w:t>ежегодно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35F" w:rsidRPr="00001BB4" w:rsidRDefault="0083535F" w:rsidP="00E61E47">
            <w:r w:rsidRPr="00001BB4">
              <w:t>Глава поселения;</w:t>
            </w:r>
          </w:p>
          <w:p w:rsidR="0083535F" w:rsidRPr="00001BB4" w:rsidRDefault="0083535F" w:rsidP="00E61E47">
            <w:r w:rsidRPr="00001BB4">
              <w:t xml:space="preserve">руководители учреждений культуры (по согласованию), </w:t>
            </w:r>
            <w:proofErr w:type="gramStart"/>
            <w:r w:rsidRPr="00001BB4">
              <w:t>директор</w:t>
            </w:r>
            <w:r>
              <w:t xml:space="preserve"> </w:t>
            </w:r>
            <w:r w:rsidRPr="00001BB4">
              <w:t xml:space="preserve"> СОШ</w:t>
            </w:r>
            <w:proofErr w:type="gramEnd"/>
            <w:r w:rsidRPr="00001BB4">
              <w:t xml:space="preserve">   (по согласованию),  заведующие библиотеками (по согласованию)</w:t>
            </w:r>
          </w:p>
        </w:tc>
      </w:tr>
      <w:tr w:rsidR="0083535F" w:rsidRPr="00001BB4" w:rsidTr="00E61E47">
        <w:trPr>
          <w:trHeight w:hRule="exact" w:val="2584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6.2.</w:t>
            </w:r>
          </w:p>
        </w:tc>
        <w:tc>
          <w:tcPr>
            <w:tcW w:w="504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Организация и проведение мероприятий, направленных на профилактику экстремизма, в образовательных учреждениях сельского поселения, в СДК</w:t>
            </w:r>
            <w:r>
              <w:t>.</w:t>
            </w:r>
            <w:r w:rsidRPr="00001BB4"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постоянно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83535F" w:rsidRPr="00001BB4" w:rsidRDefault="0083535F" w:rsidP="00E61E47">
            <w:r w:rsidRPr="00001BB4">
              <w:t>Администрация сельского поселения</w:t>
            </w:r>
          </w:p>
          <w:p w:rsidR="0083535F" w:rsidRPr="00001BB4" w:rsidRDefault="0083535F" w:rsidP="00E61E47">
            <w:r w:rsidRPr="00001BB4">
              <w:t xml:space="preserve">руководители учреждений культуры (по согласованию), директор СОШ </w:t>
            </w:r>
            <w:proofErr w:type="gramStart"/>
            <w:r w:rsidRPr="00001BB4">
              <w:t xml:space="preserve">   (</w:t>
            </w:r>
            <w:proofErr w:type="gramEnd"/>
            <w:r w:rsidRPr="00001BB4">
              <w:t>по согласованию), зав. библиотекой (по согласованию)</w:t>
            </w:r>
          </w:p>
          <w:p w:rsidR="0083535F" w:rsidRPr="00001BB4" w:rsidRDefault="0083535F" w:rsidP="00E61E47">
            <w:pPr>
              <w:spacing w:line="276" w:lineRule="auto"/>
            </w:pPr>
          </w:p>
        </w:tc>
      </w:tr>
      <w:tr w:rsidR="0083535F" w:rsidRPr="00001BB4" w:rsidTr="00E61E47">
        <w:trPr>
          <w:trHeight w:hRule="exact" w:val="341"/>
        </w:trPr>
        <w:tc>
          <w:tcPr>
            <w:tcW w:w="72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7.</w:t>
            </w:r>
          </w:p>
        </w:tc>
        <w:tc>
          <w:tcPr>
            <w:tcW w:w="9900" w:type="dxa"/>
            <w:gridSpan w:val="5"/>
            <w:tcBorders>
              <w:bottom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Организационные мероприятия</w:t>
            </w:r>
          </w:p>
        </w:tc>
      </w:tr>
      <w:tr w:rsidR="0083535F" w:rsidRPr="00001BB4" w:rsidTr="00E61E47">
        <w:trPr>
          <w:trHeight w:hRule="exact" w:val="1622"/>
        </w:trPr>
        <w:tc>
          <w:tcPr>
            <w:tcW w:w="72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  <w:jc w:val="center"/>
            </w:pPr>
            <w:r w:rsidRPr="00001BB4">
              <w:t>7.1.</w:t>
            </w:r>
          </w:p>
        </w:tc>
        <w:tc>
          <w:tcPr>
            <w:tcW w:w="5040" w:type="dxa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 сельского поселения </w:t>
            </w:r>
          </w:p>
          <w:p w:rsidR="0083535F" w:rsidRPr="00001BB4" w:rsidRDefault="0083535F" w:rsidP="00E61E47">
            <w:pPr>
              <w:spacing w:line="276" w:lineRule="auto"/>
            </w:pPr>
          </w:p>
        </w:tc>
        <w:tc>
          <w:tcPr>
            <w:tcW w:w="1620" w:type="dxa"/>
            <w:gridSpan w:val="3"/>
            <w:tcBorders>
              <w:right w:val="nil"/>
            </w:tcBorders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по отдельным планам</w:t>
            </w:r>
          </w:p>
        </w:tc>
        <w:tc>
          <w:tcPr>
            <w:tcW w:w="3240" w:type="dxa"/>
            <w:shd w:val="clear" w:color="auto" w:fill="FFFFFF"/>
          </w:tcPr>
          <w:p w:rsidR="0083535F" w:rsidRPr="00001BB4" w:rsidRDefault="0083535F" w:rsidP="00E61E47">
            <w:pPr>
              <w:spacing w:line="276" w:lineRule="auto"/>
            </w:pPr>
            <w:r w:rsidRPr="00001BB4">
              <w:t>Глава сельского поселения;</w:t>
            </w:r>
          </w:p>
        </w:tc>
      </w:tr>
    </w:tbl>
    <w:p w:rsidR="0083535F" w:rsidRPr="00001BB4" w:rsidRDefault="0083535F" w:rsidP="0083535F">
      <w:pPr>
        <w:rPr>
          <w:sz w:val="28"/>
          <w:szCs w:val="28"/>
        </w:rPr>
      </w:pPr>
      <w:bookmarkStart w:id="1" w:name="Par527"/>
      <w:bookmarkEnd w:id="1"/>
    </w:p>
    <w:p w:rsidR="0083535F" w:rsidRPr="00001BB4" w:rsidRDefault="0083535F" w:rsidP="0083535F">
      <w:pPr>
        <w:ind w:left="180" w:firstLine="709"/>
        <w:jc w:val="both"/>
        <w:rPr>
          <w:sz w:val="27"/>
          <w:szCs w:val="27"/>
        </w:rPr>
      </w:pPr>
    </w:p>
    <w:p w:rsidR="0083535F" w:rsidRPr="00001BB4" w:rsidRDefault="0083535F" w:rsidP="0083535F">
      <w:pPr>
        <w:rPr>
          <w:b/>
          <w:sz w:val="27"/>
          <w:szCs w:val="27"/>
        </w:rPr>
      </w:pPr>
    </w:p>
    <w:p w:rsidR="0083535F" w:rsidRDefault="0083535F" w:rsidP="0083535F">
      <w:pPr>
        <w:snapToGrid w:val="0"/>
        <w:jc w:val="center"/>
        <w:rPr>
          <w:rFonts w:eastAsia="Calibri"/>
          <w:b/>
          <w:sz w:val="28"/>
          <w:szCs w:val="28"/>
        </w:rPr>
      </w:pPr>
    </w:p>
    <w:p w:rsidR="0083535F" w:rsidRDefault="0083535F" w:rsidP="0083535F">
      <w:pPr>
        <w:jc w:val="center"/>
        <w:rPr>
          <w:b/>
          <w:bCs/>
          <w:sz w:val="28"/>
          <w:szCs w:val="28"/>
        </w:rPr>
      </w:pPr>
    </w:p>
    <w:p w:rsidR="0083535F" w:rsidRDefault="0083535F" w:rsidP="0083535F">
      <w:pPr>
        <w:jc w:val="center"/>
        <w:rPr>
          <w:b/>
          <w:bCs/>
          <w:sz w:val="28"/>
          <w:szCs w:val="28"/>
        </w:rPr>
      </w:pPr>
    </w:p>
    <w:p w:rsidR="0083535F" w:rsidRDefault="0083535F" w:rsidP="0083535F">
      <w:pPr>
        <w:jc w:val="center"/>
        <w:rPr>
          <w:b/>
          <w:bCs/>
          <w:sz w:val="28"/>
          <w:szCs w:val="28"/>
        </w:rPr>
      </w:pPr>
    </w:p>
    <w:p w:rsidR="0083535F" w:rsidRDefault="0083535F" w:rsidP="0083535F">
      <w:pPr>
        <w:spacing w:before="100" w:beforeAutospacing="1" w:after="100" w:afterAutospacing="1" w:line="300" w:lineRule="atLeast"/>
        <w:jc w:val="both"/>
        <w:rPr>
          <w:color w:val="333333"/>
          <w:sz w:val="28"/>
          <w:szCs w:val="28"/>
          <w:shd w:val="clear" w:color="auto" w:fill="FFFFFF"/>
        </w:rPr>
      </w:pPr>
    </w:p>
    <w:p w:rsidR="00606D99" w:rsidRDefault="00606D99"/>
    <w:sectPr w:rsidR="00606D99" w:rsidSect="00D07CD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5F"/>
    <w:rsid w:val="00606D99"/>
    <w:rsid w:val="007D65CD"/>
    <w:rsid w:val="0083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6BBC1-FBCE-450C-994A-D663BA6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53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5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FD1D520194202CF15CC63B0A2s0L" TargetMode="External"/><Relationship Id="rId4" Type="http://schemas.openxmlformats.org/officeDocument/2006/relationships/hyperlink" Target="consultantplus://offline/ref=A970D8F06D2F5BAE771C7806CB6E17E5584EDDDC2519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2022-08-30T03:47:00Z</cp:lastPrinted>
  <dcterms:created xsi:type="dcterms:W3CDTF">2022-08-29T10:21:00Z</dcterms:created>
  <dcterms:modified xsi:type="dcterms:W3CDTF">2022-08-30T03:55:00Z</dcterms:modified>
</cp:coreProperties>
</file>