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21" w:rsidRDefault="00C55C21" w:rsidP="00C55C21">
      <w:pPr>
        <w:shd w:val="clear" w:color="auto" w:fill="FFFFFF"/>
        <w:spacing w:before="19"/>
        <w:ind w:left="-180" w:right="180"/>
        <w:rPr>
          <w:rFonts w:ascii="Century Tat" w:hAnsi="Century Tat"/>
          <w:sz w:val="20"/>
          <w:lang w:val="ru-RU"/>
        </w:rPr>
        <w:sectPr w:rsidR="00C55C21">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C21" w:rsidRDefault="00C55C21" w:rsidP="00C55C21">
                            <w:pPr>
                              <w:jc w:val="center"/>
                              <w:rPr>
                                <w:rFonts w:ascii="Century Tat" w:hAnsi="Century Tat"/>
                                <w:b/>
                                <w:bCs/>
                                <w:sz w:val="18"/>
                              </w:rPr>
                            </w:pPr>
                          </w:p>
                          <w:p w:rsidR="00C55C21" w:rsidRDefault="00C55C21" w:rsidP="00C55C2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C55C21" w:rsidRDefault="00C55C21" w:rsidP="00C55C2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C55C21" w:rsidRPr="00CA5C25" w:rsidRDefault="00C55C21" w:rsidP="00C55C21">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55C21" w:rsidRPr="00CA5C25" w:rsidRDefault="00C55C21" w:rsidP="00C55C21">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C55C21" w:rsidRPr="00594AEF" w:rsidRDefault="00C55C21" w:rsidP="00C55C21">
                            <w:pPr>
                              <w:shd w:val="clear" w:color="auto" w:fill="FFFFFF"/>
                              <w:spacing w:before="19"/>
                              <w:jc w:val="center"/>
                              <w:rPr>
                                <w:rFonts w:ascii="Century Tat" w:hAnsi="Century Tat"/>
                                <w:b/>
                                <w:bCs/>
                                <w:sz w:val="22"/>
                                <w:szCs w:val="22"/>
                              </w:rPr>
                            </w:pPr>
                          </w:p>
                          <w:p w:rsidR="00C55C21" w:rsidRDefault="00C55C21" w:rsidP="00C55C21">
                            <w:pPr>
                              <w:shd w:val="clear" w:color="auto" w:fill="FFFFFF"/>
                              <w:spacing w:before="19"/>
                              <w:jc w:val="center"/>
                              <w:rPr>
                                <w:rFonts w:ascii="Century Tat" w:hAnsi="Century Tat"/>
                                <w:b/>
                                <w:bCs/>
                                <w:sz w:val="16"/>
                              </w:rPr>
                            </w:pPr>
                          </w:p>
                          <w:p w:rsidR="00C55C21" w:rsidRDefault="00C55C21" w:rsidP="00C55C2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55C21" w:rsidRDefault="00C55C21" w:rsidP="00C55C21">
                            <w:pPr>
                              <w:shd w:val="clear" w:color="auto" w:fill="FFFFFF"/>
                              <w:spacing w:before="19"/>
                              <w:jc w:val="center"/>
                              <w:rPr>
                                <w:rFonts w:ascii="Century Tat" w:hAnsi="Century Tat"/>
                                <w:b/>
                                <w:bCs/>
                                <w:sz w:val="16"/>
                              </w:rPr>
                            </w:pPr>
                          </w:p>
                          <w:p w:rsidR="00C55C21" w:rsidRPr="00222FF4" w:rsidRDefault="00C55C21" w:rsidP="00C55C21">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r>
                              <w:rPr>
                                <w:rFonts w:ascii="Century Tat" w:hAnsi="Century Tat"/>
                                <w:sz w:val="28"/>
                                <w:szCs w:val="28"/>
                              </w:rPr>
                              <w:t>28</w:t>
                            </w:r>
                            <w:r w:rsidRPr="003051B2">
                              <w:rPr>
                                <w:rFonts w:ascii="Century Tat" w:hAnsi="Century Tat"/>
                              </w:rPr>
                              <w:t xml:space="preserve">» </w:t>
                            </w:r>
                            <w:r w:rsidRPr="003051B2">
                              <w:rPr>
                                <w:rFonts w:ascii="Century Tat" w:hAnsi="Century Tat"/>
                                <w:bCs/>
                              </w:rPr>
                              <w:t xml:space="preserve"> </w:t>
                            </w:r>
                            <w:r>
                              <w:rPr>
                                <w:rFonts w:ascii="Century Tat" w:hAnsi="Century Tat"/>
                                <w:bCs/>
                              </w:rPr>
                              <w:t>июль</w:t>
                            </w:r>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C55C21" w:rsidRPr="00E81F69" w:rsidRDefault="00C55C21" w:rsidP="00C55C21">
                            <w:pPr>
                              <w:shd w:val="clear" w:color="auto" w:fill="FFFFFF"/>
                              <w:spacing w:before="19"/>
                              <w:rPr>
                                <w:rFonts w:ascii="Century Tat" w:hAnsi="Century Tat"/>
                                <w:b/>
                                <w:bCs/>
                                <w:sz w:val="28"/>
                              </w:rPr>
                            </w:pPr>
                          </w:p>
                          <w:p w:rsidR="00C55C21" w:rsidRDefault="00C55C21" w:rsidP="00C55C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C55C21" w:rsidRDefault="00C55C21" w:rsidP="00C55C21">
                      <w:pPr>
                        <w:jc w:val="center"/>
                        <w:rPr>
                          <w:rFonts w:ascii="Century Tat" w:hAnsi="Century Tat"/>
                          <w:b/>
                          <w:bCs/>
                          <w:sz w:val="18"/>
                        </w:rPr>
                      </w:pPr>
                    </w:p>
                    <w:p w:rsidR="00C55C21" w:rsidRDefault="00C55C21" w:rsidP="00C55C2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C55C21" w:rsidRDefault="00C55C21" w:rsidP="00C55C2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C55C21" w:rsidRPr="00CA5C25" w:rsidRDefault="00C55C21" w:rsidP="00C55C21">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55C21" w:rsidRPr="00CA5C25" w:rsidRDefault="00C55C21" w:rsidP="00C55C21">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C55C21" w:rsidRPr="00594AEF" w:rsidRDefault="00C55C21" w:rsidP="00C55C21">
                      <w:pPr>
                        <w:shd w:val="clear" w:color="auto" w:fill="FFFFFF"/>
                        <w:spacing w:before="19"/>
                        <w:jc w:val="center"/>
                        <w:rPr>
                          <w:rFonts w:ascii="Century Tat" w:hAnsi="Century Tat"/>
                          <w:b/>
                          <w:bCs/>
                          <w:sz w:val="22"/>
                          <w:szCs w:val="22"/>
                        </w:rPr>
                      </w:pPr>
                    </w:p>
                    <w:p w:rsidR="00C55C21" w:rsidRDefault="00C55C21" w:rsidP="00C55C21">
                      <w:pPr>
                        <w:shd w:val="clear" w:color="auto" w:fill="FFFFFF"/>
                        <w:spacing w:before="19"/>
                        <w:jc w:val="center"/>
                        <w:rPr>
                          <w:rFonts w:ascii="Century Tat" w:hAnsi="Century Tat"/>
                          <w:b/>
                          <w:bCs/>
                          <w:sz w:val="16"/>
                        </w:rPr>
                      </w:pPr>
                    </w:p>
                    <w:p w:rsidR="00C55C21" w:rsidRDefault="00C55C21" w:rsidP="00C55C2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55C21" w:rsidRDefault="00C55C21" w:rsidP="00C55C21">
                      <w:pPr>
                        <w:shd w:val="clear" w:color="auto" w:fill="FFFFFF"/>
                        <w:spacing w:before="19"/>
                        <w:jc w:val="center"/>
                        <w:rPr>
                          <w:rFonts w:ascii="Century Tat" w:hAnsi="Century Tat"/>
                          <w:b/>
                          <w:bCs/>
                          <w:sz w:val="16"/>
                        </w:rPr>
                      </w:pPr>
                    </w:p>
                    <w:p w:rsidR="00C55C21" w:rsidRPr="00222FF4" w:rsidRDefault="00C55C21" w:rsidP="00C55C21">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r>
                        <w:rPr>
                          <w:rFonts w:ascii="Century Tat" w:hAnsi="Century Tat"/>
                          <w:sz w:val="28"/>
                          <w:szCs w:val="28"/>
                        </w:rPr>
                        <w:t>28</w:t>
                      </w:r>
                      <w:r w:rsidRPr="003051B2">
                        <w:rPr>
                          <w:rFonts w:ascii="Century Tat" w:hAnsi="Century Tat"/>
                        </w:rPr>
                        <w:t xml:space="preserve">» </w:t>
                      </w:r>
                      <w:r w:rsidRPr="003051B2">
                        <w:rPr>
                          <w:rFonts w:ascii="Century Tat" w:hAnsi="Century Tat"/>
                          <w:bCs/>
                        </w:rPr>
                        <w:t xml:space="preserve"> </w:t>
                      </w:r>
                      <w:r>
                        <w:rPr>
                          <w:rFonts w:ascii="Century Tat" w:hAnsi="Century Tat"/>
                          <w:bCs/>
                        </w:rPr>
                        <w:t>июль</w:t>
                      </w:r>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C55C21" w:rsidRPr="00E81F69" w:rsidRDefault="00C55C21" w:rsidP="00C55C21">
                      <w:pPr>
                        <w:shd w:val="clear" w:color="auto" w:fill="FFFFFF"/>
                        <w:spacing w:before="19"/>
                        <w:rPr>
                          <w:rFonts w:ascii="Century Tat" w:hAnsi="Century Tat"/>
                          <w:b/>
                          <w:bCs/>
                          <w:sz w:val="28"/>
                        </w:rPr>
                      </w:pPr>
                    </w:p>
                    <w:p w:rsidR="00C55C21" w:rsidRDefault="00C55C21" w:rsidP="00C55C21"/>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C21" w:rsidRDefault="00C55C21" w:rsidP="00C55C21">
                            <w:pPr>
                              <w:pStyle w:val="5"/>
                            </w:pPr>
                            <w:r>
                              <w:t xml:space="preserve">        </w:t>
                            </w:r>
                          </w:p>
                          <w:p w:rsidR="00C55C21" w:rsidRDefault="00C55C21" w:rsidP="00C55C21">
                            <w:pPr>
                              <w:jc w:val="center"/>
                              <w:rPr>
                                <w:rFonts w:ascii="Century Tat" w:hAnsi="Century Tat"/>
                              </w:rPr>
                            </w:pPr>
                            <w:r>
                              <w:t xml:space="preserve">     </w:t>
                            </w:r>
                            <w:r>
                              <w:rPr>
                                <w:rFonts w:ascii="Century Tat" w:hAnsi="Century Tat"/>
                              </w:rPr>
                              <w:t xml:space="preserve">Администрация </w:t>
                            </w:r>
                          </w:p>
                          <w:p w:rsidR="00C55C21" w:rsidRDefault="00C55C21" w:rsidP="00C55C2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55C21" w:rsidRDefault="00C55C21" w:rsidP="00C55C21">
                            <w:pPr>
                              <w:jc w:val="center"/>
                              <w:rPr>
                                <w:rFonts w:ascii="Century Tat" w:hAnsi="Century Tat"/>
                              </w:rPr>
                            </w:pPr>
                            <w:r>
                              <w:rPr>
                                <w:rFonts w:ascii="Century Tat" w:hAnsi="Century Tat"/>
                              </w:rPr>
                              <w:t>Республики Башкортостан</w:t>
                            </w:r>
                          </w:p>
                          <w:p w:rsidR="00C55C21" w:rsidRDefault="00C55C21" w:rsidP="00C55C21">
                            <w:pPr>
                              <w:jc w:val="center"/>
                              <w:rPr>
                                <w:rFonts w:ascii="Century Tat" w:hAnsi="Century Tat"/>
                                <w:sz w:val="22"/>
                                <w:szCs w:val="22"/>
                              </w:rPr>
                            </w:pPr>
                          </w:p>
                          <w:p w:rsidR="00C55C21" w:rsidRPr="00935818" w:rsidRDefault="00C55C21" w:rsidP="00C55C21">
                            <w:pPr>
                              <w:jc w:val="center"/>
                              <w:rPr>
                                <w:rFonts w:ascii="Century Tat" w:hAnsi="Century Tat"/>
                                <w:sz w:val="16"/>
                                <w:szCs w:val="16"/>
                              </w:rPr>
                            </w:pPr>
                          </w:p>
                          <w:p w:rsidR="00C55C21" w:rsidRDefault="00C55C21" w:rsidP="00C55C21">
                            <w:pPr>
                              <w:pStyle w:val="2"/>
                              <w:jc w:val="center"/>
                              <w:rPr>
                                <w:rFonts w:ascii="Century Tat" w:hAnsi="Century Tat"/>
                                <w:sz w:val="28"/>
                              </w:rPr>
                            </w:pPr>
                            <w:r>
                              <w:rPr>
                                <w:rFonts w:ascii="Century Tat" w:hAnsi="Century Tat"/>
                                <w:sz w:val="28"/>
                              </w:rPr>
                              <w:t>П О С Т А Н О В Л Е Н И Е</w:t>
                            </w:r>
                          </w:p>
                          <w:p w:rsidR="00C55C21" w:rsidRDefault="00C55C21" w:rsidP="00C55C21">
                            <w:pPr>
                              <w:jc w:val="center"/>
                              <w:rPr>
                                <w:rFonts w:ascii="Century Tat" w:hAnsi="Century Tat"/>
                                <w:b/>
                                <w:bCs/>
                                <w:sz w:val="16"/>
                              </w:rPr>
                            </w:pPr>
                          </w:p>
                          <w:p w:rsidR="00C55C21" w:rsidRPr="00222FF4" w:rsidRDefault="00C55C21" w:rsidP="00C55C21">
                            <w:pPr>
                              <w:jc w:val="center"/>
                              <w:rPr>
                                <w:rFonts w:ascii="Century Tat" w:hAnsi="Century Tat"/>
                                <w:sz w:val="28"/>
                                <w:szCs w:val="28"/>
                              </w:rPr>
                            </w:pPr>
                            <w:r w:rsidRPr="00222FF4">
                              <w:rPr>
                                <w:rFonts w:ascii="Century Tat" w:hAnsi="Century Tat"/>
                                <w:sz w:val="28"/>
                                <w:szCs w:val="28"/>
                              </w:rPr>
                              <w:t>«</w:t>
                            </w:r>
                            <w:r>
                              <w:rPr>
                                <w:rFonts w:ascii="Century Tat" w:hAnsi="Century Tat"/>
                                <w:sz w:val="28"/>
                                <w:szCs w:val="28"/>
                              </w:rPr>
                              <w:t>28</w:t>
                            </w:r>
                            <w:r w:rsidRPr="003051B2">
                              <w:rPr>
                                <w:rFonts w:ascii="Century Tat" w:hAnsi="Century Tat"/>
                              </w:rPr>
                              <w:t xml:space="preserve"> »  </w:t>
                            </w:r>
                            <w:r>
                              <w:rPr>
                                <w:rFonts w:ascii="Century Tat" w:hAnsi="Century Tat"/>
                              </w:rPr>
                              <w:t>июля</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C55C21" w:rsidRPr="00E81F69" w:rsidRDefault="00C55C21" w:rsidP="00C55C21">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C55C21" w:rsidRDefault="00C55C21" w:rsidP="00C55C21">
                      <w:pPr>
                        <w:pStyle w:val="5"/>
                      </w:pPr>
                      <w:r>
                        <w:t xml:space="preserve">        </w:t>
                      </w:r>
                    </w:p>
                    <w:p w:rsidR="00C55C21" w:rsidRDefault="00C55C21" w:rsidP="00C55C21">
                      <w:pPr>
                        <w:jc w:val="center"/>
                        <w:rPr>
                          <w:rFonts w:ascii="Century Tat" w:hAnsi="Century Tat"/>
                        </w:rPr>
                      </w:pPr>
                      <w:r>
                        <w:t xml:space="preserve">     </w:t>
                      </w:r>
                      <w:r>
                        <w:rPr>
                          <w:rFonts w:ascii="Century Tat" w:hAnsi="Century Tat"/>
                        </w:rPr>
                        <w:t xml:space="preserve">Администрация </w:t>
                      </w:r>
                    </w:p>
                    <w:p w:rsidR="00C55C21" w:rsidRDefault="00C55C21" w:rsidP="00C55C2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55C21" w:rsidRDefault="00C55C21" w:rsidP="00C55C21">
                      <w:pPr>
                        <w:jc w:val="center"/>
                        <w:rPr>
                          <w:rFonts w:ascii="Century Tat" w:hAnsi="Century Tat"/>
                        </w:rPr>
                      </w:pPr>
                      <w:r>
                        <w:rPr>
                          <w:rFonts w:ascii="Century Tat" w:hAnsi="Century Tat"/>
                        </w:rPr>
                        <w:t>Республики Башкортостан</w:t>
                      </w:r>
                    </w:p>
                    <w:p w:rsidR="00C55C21" w:rsidRDefault="00C55C21" w:rsidP="00C55C21">
                      <w:pPr>
                        <w:jc w:val="center"/>
                        <w:rPr>
                          <w:rFonts w:ascii="Century Tat" w:hAnsi="Century Tat"/>
                          <w:sz w:val="22"/>
                          <w:szCs w:val="22"/>
                        </w:rPr>
                      </w:pPr>
                    </w:p>
                    <w:p w:rsidR="00C55C21" w:rsidRPr="00935818" w:rsidRDefault="00C55C21" w:rsidP="00C55C21">
                      <w:pPr>
                        <w:jc w:val="center"/>
                        <w:rPr>
                          <w:rFonts w:ascii="Century Tat" w:hAnsi="Century Tat"/>
                          <w:sz w:val="16"/>
                          <w:szCs w:val="16"/>
                        </w:rPr>
                      </w:pPr>
                    </w:p>
                    <w:p w:rsidR="00C55C21" w:rsidRDefault="00C55C21" w:rsidP="00C55C21">
                      <w:pPr>
                        <w:pStyle w:val="2"/>
                        <w:jc w:val="center"/>
                        <w:rPr>
                          <w:rFonts w:ascii="Century Tat" w:hAnsi="Century Tat"/>
                          <w:sz w:val="28"/>
                        </w:rPr>
                      </w:pPr>
                      <w:r>
                        <w:rPr>
                          <w:rFonts w:ascii="Century Tat" w:hAnsi="Century Tat"/>
                          <w:sz w:val="28"/>
                        </w:rPr>
                        <w:t>П О С Т А Н О В Л Е Н И Е</w:t>
                      </w:r>
                    </w:p>
                    <w:p w:rsidR="00C55C21" w:rsidRDefault="00C55C21" w:rsidP="00C55C21">
                      <w:pPr>
                        <w:jc w:val="center"/>
                        <w:rPr>
                          <w:rFonts w:ascii="Century Tat" w:hAnsi="Century Tat"/>
                          <w:b/>
                          <w:bCs/>
                          <w:sz w:val="16"/>
                        </w:rPr>
                      </w:pPr>
                    </w:p>
                    <w:p w:rsidR="00C55C21" w:rsidRPr="00222FF4" w:rsidRDefault="00C55C21" w:rsidP="00C55C21">
                      <w:pPr>
                        <w:jc w:val="center"/>
                        <w:rPr>
                          <w:rFonts w:ascii="Century Tat" w:hAnsi="Century Tat"/>
                          <w:sz w:val="28"/>
                          <w:szCs w:val="28"/>
                        </w:rPr>
                      </w:pPr>
                      <w:r w:rsidRPr="00222FF4">
                        <w:rPr>
                          <w:rFonts w:ascii="Century Tat" w:hAnsi="Century Tat"/>
                          <w:sz w:val="28"/>
                          <w:szCs w:val="28"/>
                        </w:rPr>
                        <w:t>«</w:t>
                      </w:r>
                      <w:r>
                        <w:rPr>
                          <w:rFonts w:ascii="Century Tat" w:hAnsi="Century Tat"/>
                          <w:sz w:val="28"/>
                          <w:szCs w:val="28"/>
                        </w:rPr>
                        <w:t>28</w:t>
                      </w:r>
                      <w:r w:rsidRPr="003051B2">
                        <w:rPr>
                          <w:rFonts w:ascii="Century Tat" w:hAnsi="Century Tat"/>
                        </w:rPr>
                        <w:t xml:space="preserve"> »  </w:t>
                      </w:r>
                      <w:r>
                        <w:rPr>
                          <w:rFonts w:ascii="Century Tat" w:hAnsi="Century Tat"/>
                        </w:rPr>
                        <w:t>июля</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C55C21" w:rsidRPr="00E81F69" w:rsidRDefault="00C55C21" w:rsidP="00C55C21">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A971681"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C55C21" w:rsidRDefault="00C55C21" w:rsidP="00C55C21">
      <w:pPr>
        <w:shd w:val="clear" w:color="auto" w:fill="FFFFFF"/>
        <w:spacing w:before="19"/>
        <w:ind w:left="-180" w:right="180"/>
        <w:rPr>
          <w:rFonts w:ascii="Century Tat" w:hAnsi="Century Tat"/>
          <w:sz w:val="20"/>
        </w:rPr>
      </w:pPr>
      <w:r>
        <w:rPr>
          <w:rFonts w:ascii="Century Tat" w:hAnsi="Century Tat"/>
          <w:sz w:val="20"/>
        </w:rPr>
        <w:t xml:space="preserve">             </w:t>
      </w:r>
    </w:p>
    <w:p w:rsidR="00C55C21" w:rsidRDefault="00C55C21" w:rsidP="00C55C21">
      <w:r>
        <w:t xml:space="preserve">   </w:t>
      </w:r>
      <w:r>
        <w:br/>
        <w:t xml:space="preserve">          </w:t>
      </w:r>
    </w:p>
    <w:p w:rsidR="00C55C21" w:rsidRDefault="00C55C21" w:rsidP="00C55C21"/>
    <w:p w:rsidR="00C55C21" w:rsidRDefault="00C55C21" w:rsidP="00C55C21"/>
    <w:p w:rsidR="00C55C21" w:rsidRDefault="00C55C21" w:rsidP="00C55C21"/>
    <w:p w:rsidR="00C55C21" w:rsidRDefault="00C55C21" w:rsidP="00C55C21"/>
    <w:p w:rsidR="00C55C21" w:rsidRDefault="00C55C21" w:rsidP="00C55C21"/>
    <w:p w:rsidR="00C55C21" w:rsidRPr="003B5C06" w:rsidRDefault="00C55C21" w:rsidP="00C55C21">
      <w:pPr>
        <w:pStyle w:val="a5"/>
        <w:tabs>
          <w:tab w:val="clear" w:pos="4677"/>
          <w:tab w:val="clear" w:pos="9355"/>
        </w:tabs>
        <w:rPr>
          <w:b/>
        </w:rPr>
      </w:pPr>
      <w:r>
        <w:t xml:space="preserve">                                                                 </w:t>
      </w:r>
      <w:r>
        <w:rPr>
          <w:b/>
        </w:rPr>
        <w:t xml:space="preserve">      №   35                                                            </w:t>
      </w:r>
    </w:p>
    <w:p w:rsidR="00C55C21" w:rsidRPr="00222FF4" w:rsidRDefault="00C55C21" w:rsidP="00C55C21">
      <w:pPr>
        <w:suppressAutoHyphens w:val="0"/>
        <w:rPr>
          <w:sz w:val="28"/>
          <w:szCs w:val="28"/>
          <w:lang w:eastAsia="ru-RU"/>
        </w:rPr>
      </w:pPr>
      <w:r w:rsidRPr="0089299E">
        <w:rPr>
          <w:sz w:val="28"/>
          <w:szCs w:val="28"/>
          <w:lang w:eastAsia="ru-RU"/>
        </w:rPr>
        <w:t xml:space="preserve">                         </w:t>
      </w:r>
    </w:p>
    <w:p w:rsidR="00C55C21" w:rsidRDefault="00C55C21" w:rsidP="00C55C21">
      <w:pPr>
        <w:keepNext/>
        <w:numPr>
          <w:ilvl w:val="0"/>
          <w:numId w:val="1"/>
        </w:numPr>
        <w:tabs>
          <w:tab w:val="clear" w:pos="432"/>
        </w:tabs>
        <w:suppressAutoHyphens w:val="0"/>
        <w:ind w:left="0" w:firstLine="540"/>
        <w:jc w:val="both"/>
        <w:outlineLvl w:val="0"/>
        <w:rPr>
          <w:lang w:eastAsia="ru-RU"/>
        </w:rPr>
      </w:pPr>
    </w:p>
    <w:p w:rsidR="00C55C21" w:rsidRPr="0016708B" w:rsidRDefault="00C55C21" w:rsidP="00C55C21">
      <w:pPr>
        <w:jc w:val="center"/>
        <w:rPr>
          <w:sz w:val="26"/>
          <w:szCs w:val="26"/>
        </w:rPr>
      </w:pPr>
      <w:r w:rsidRPr="0016708B">
        <w:rPr>
          <w:sz w:val="26"/>
          <w:szCs w:val="26"/>
        </w:rPr>
        <w:t>Об утверждении муниципальной программы «Энергосбережение и повышение</w:t>
      </w:r>
    </w:p>
    <w:p w:rsidR="00C55C21" w:rsidRPr="0016708B" w:rsidRDefault="00C55C21" w:rsidP="00C55C21">
      <w:pPr>
        <w:jc w:val="center"/>
        <w:rPr>
          <w:sz w:val="26"/>
          <w:szCs w:val="26"/>
        </w:rPr>
      </w:pPr>
      <w:r w:rsidRPr="0016708B">
        <w:rPr>
          <w:sz w:val="26"/>
          <w:szCs w:val="26"/>
        </w:rPr>
        <w:t>энергетической эффективности в сельском поселении Зильдяровский сельсовет муниципального района  Миякинский район Республики Башкортостан»  на 2022-2024 годы»</w:t>
      </w:r>
    </w:p>
    <w:p w:rsidR="00C55C21" w:rsidRPr="0016708B" w:rsidRDefault="00C55C21" w:rsidP="00C55C21">
      <w:pPr>
        <w:jc w:val="center"/>
        <w:rPr>
          <w:sz w:val="26"/>
          <w:szCs w:val="26"/>
        </w:rPr>
      </w:pPr>
    </w:p>
    <w:p w:rsidR="00C55C21" w:rsidRPr="0016708B" w:rsidRDefault="00C55C21" w:rsidP="00C55C21">
      <w:pPr>
        <w:pStyle w:val="a9"/>
        <w:spacing w:line="240" w:lineRule="auto"/>
        <w:ind w:firstLine="567"/>
        <w:rPr>
          <w:sz w:val="26"/>
          <w:szCs w:val="26"/>
        </w:rPr>
      </w:pPr>
      <w:r w:rsidRPr="0016708B">
        <w:rPr>
          <w:bCs/>
          <w:sz w:val="26"/>
          <w:szCs w:val="26"/>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Pr="0016708B">
        <w:rPr>
          <w:sz w:val="26"/>
          <w:szCs w:val="26"/>
        </w:rPr>
        <w:t>в сельско</w:t>
      </w:r>
      <w:r w:rsidRPr="0016708B">
        <w:rPr>
          <w:sz w:val="26"/>
          <w:szCs w:val="26"/>
          <w:lang w:val="ru-RU"/>
        </w:rPr>
        <w:t xml:space="preserve">го </w:t>
      </w:r>
      <w:r w:rsidRPr="0016708B">
        <w:rPr>
          <w:sz w:val="26"/>
          <w:szCs w:val="26"/>
        </w:rPr>
        <w:t>поселени</w:t>
      </w:r>
      <w:r w:rsidRPr="0016708B">
        <w:rPr>
          <w:sz w:val="26"/>
          <w:szCs w:val="26"/>
          <w:lang w:val="ru-RU"/>
        </w:rPr>
        <w:t>я</w:t>
      </w:r>
      <w:r w:rsidRPr="0016708B">
        <w:rPr>
          <w:sz w:val="26"/>
          <w:szCs w:val="26"/>
        </w:rPr>
        <w:t xml:space="preserve"> Зильдяровский сельсовет муниципального района  Миякинский район Республики Башкортостан</w:t>
      </w:r>
      <w:r w:rsidRPr="0016708B">
        <w:rPr>
          <w:bCs/>
          <w:sz w:val="26"/>
          <w:szCs w:val="26"/>
        </w:rPr>
        <w:t xml:space="preserve">, </w:t>
      </w:r>
      <w:r w:rsidRPr="0016708B">
        <w:rPr>
          <w:sz w:val="26"/>
          <w:szCs w:val="26"/>
        </w:rPr>
        <w:t xml:space="preserve">на основании Федерального закона от 23.11.2009 № 261-ФЗ «Об энергосбережении и о повышении энергетической </w:t>
      </w:r>
      <w:r w:rsidRPr="0016708B">
        <w:rPr>
          <w:b/>
          <w:sz w:val="26"/>
          <w:szCs w:val="26"/>
        </w:rPr>
        <w:t>э</w:t>
      </w:r>
      <w:r w:rsidRPr="0016708B">
        <w:rPr>
          <w:sz w:val="26"/>
          <w:szCs w:val="26"/>
        </w:rPr>
        <w:t xml:space="preserve">ффективности и о внесении изменений в отдельные законодательные акты Российской Федерации», </w:t>
      </w:r>
      <w:r w:rsidRPr="0016708B">
        <w:rPr>
          <w:sz w:val="26"/>
          <w:szCs w:val="26"/>
          <w:lang w:val="ru-RU"/>
        </w:rPr>
        <w:t>п</w:t>
      </w:r>
      <w:r w:rsidRPr="0016708B">
        <w:rPr>
          <w:sz w:val="26"/>
          <w:szCs w:val="26"/>
        </w:rPr>
        <w:t>остановлени</w:t>
      </w:r>
      <w:r w:rsidRPr="0016708B">
        <w:rPr>
          <w:sz w:val="26"/>
          <w:szCs w:val="26"/>
          <w:lang w:val="ru-RU"/>
        </w:rPr>
        <w:t xml:space="preserve">я </w:t>
      </w:r>
      <w:r w:rsidRPr="0016708B">
        <w:rPr>
          <w:sz w:val="26"/>
          <w:szCs w:val="26"/>
        </w:rPr>
        <w:t xml:space="preserve"> Правительства Р</w:t>
      </w:r>
      <w:r w:rsidRPr="0016708B">
        <w:rPr>
          <w:sz w:val="26"/>
          <w:szCs w:val="26"/>
          <w:lang w:val="ru-RU"/>
        </w:rPr>
        <w:t xml:space="preserve">оссийской </w:t>
      </w:r>
      <w:r w:rsidRPr="0016708B">
        <w:rPr>
          <w:sz w:val="26"/>
          <w:szCs w:val="26"/>
        </w:rPr>
        <w:t>Ф</w:t>
      </w:r>
      <w:r w:rsidRPr="0016708B">
        <w:rPr>
          <w:sz w:val="26"/>
          <w:szCs w:val="26"/>
          <w:lang w:val="ru-RU"/>
        </w:rPr>
        <w:t>едерации</w:t>
      </w:r>
      <w:r w:rsidRPr="0016708B">
        <w:rPr>
          <w:sz w:val="26"/>
          <w:szCs w:val="26"/>
        </w:rPr>
        <w:t xml:space="preserve"> от 11</w:t>
      </w:r>
      <w:r w:rsidRPr="0016708B">
        <w:rPr>
          <w:sz w:val="26"/>
          <w:szCs w:val="26"/>
          <w:lang w:val="ru-RU"/>
        </w:rPr>
        <w:t>.02.2021</w:t>
      </w:r>
      <w:r w:rsidRPr="0016708B">
        <w:rPr>
          <w:sz w:val="26"/>
          <w:szCs w:val="26"/>
        </w:rPr>
        <w:t xml:space="preserve"> </w:t>
      </w:r>
      <w:r w:rsidRPr="0016708B">
        <w:rPr>
          <w:sz w:val="26"/>
          <w:szCs w:val="26"/>
          <w:lang w:val="ru-RU"/>
        </w:rPr>
        <w:t>№</w:t>
      </w:r>
      <w:r w:rsidRPr="0016708B">
        <w:rPr>
          <w:sz w:val="26"/>
          <w:szCs w:val="26"/>
        </w:rPr>
        <w:t xml:space="preserve"> 161</w:t>
      </w:r>
      <w:r w:rsidRPr="0016708B">
        <w:rPr>
          <w:sz w:val="26"/>
          <w:szCs w:val="26"/>
          <w:lang w:val="ru-RU"/>
        </w:rPr>
        <w:t xml:space="preserve"> «О</w:t>
      </w:r>
      <w:r w:rsidRPr="0016708B">
        <w:rPr>
          <w:sz w:val="26"/>
          <w:szCs w:val="26"/>
        </w:rPr>
        <w:t>б утверждении требований</w:t>
      </w:r>
      <w:r w:rsidRPr="0016708B">
        <w:rPr>
          <w:sz w:val="26"/>
          <w:szCs w:val="26"/>
          <w:lang w:val="ru-RU"/>
        </w:rPr>
        <w:t xml:space="preserve"> </w:t>
      </w:r>
      <w:r w:rsidRPr="0016708B">
        <w:rPr>
          <w:sz w:val="26"/>
          <w:szCs w:val="26"/>
        </w:rPr>
        <w:t>к региональным и муниципальным программам в области</w:t>
      </w:r>
      <w:r w:rsidRPr="0016708B">
        <w:rPr>
          <w:sz w:val="26"/>
          <w:szCs w:val="26"/>
          <w:lang w:val="ru-RU"/>
        </w:rPr>
        <w:t xml:space="preserve"> </w:t>
      </w:r>
      <w:r w:rsidRPr="0016708B">
        <w:rPr>
          <w:sz w:val="26"/>
          <w:szCs w:val="26"/>
        </w:rPr>
        <w:t>энергосбережения и повышения энергетической эффективности</w:t>
      </w:r>
      <w:r w:rsidRPr="0016708B">
        <w:rPr>
          <w:sz w:val="26"/>
          <w:szCs w:val="26"/>
          <w:lang w:val="ru-RU"/>
        </w:rPr>
        <w:t xml:space="preserve"> </w:t>
      </w:r>
      <w:r w:rsidRPr="0016708B">
        <w:rPr>
          <w:sz w:val="26"/>
          <w:szCs w:val="26"/>
        </w:rPr>
        <w:t>и о признании утратившими силу некоторых актов</w:t>
      </w:r>
      <w:r w:rsidRPr="0016708B">
        <w:rPr>
          <w:sz w:val="26"/>
          <w:szCs w:val="26"/>
          <w:lang w:val="ru-RU"/>
        </w:rPr>
        <w:t xml:space="preserve"> П</w:t>
      </w:r>
      <w:r w:rsidRPr="0016708B">
        <w:rPr>
          <w:sz w:val="26"/>
          <w:szCs w:val="26"/>
        </w:rPr>
        <w:t xml:space="preserve">равительства </w:t>
      </w:r>
      <w:r w:rsidRPr="0016708B">
        <w:rPr>
          <w:sz w:val="26"/>
          <w:szCs w:val="26"/>
          <w:lang w:val="ru-RU"/>
        </w:rPr>
        <w:t>Р</w:t>
      </w:r>
      <w:r w:rsidRPr="0016708B">
        <w:rPr>
          <w:sz w:val="26"/>
          <w:szCs w:val="26"/>
        </w:rPr>
        <w:t xml:space="preserve">оссийской </w:t>
      </w:r>
      <w:r w:rsidRPr="0016708B">
        <w:rPr>
          <w:sz w:val="26"/>
          <w:szCs w:val="26"/>
          <w:lang w:val="ru-RU"/>
        </w:rPr>
        <w:t>Ф</w:t>
      </w:r>
      <w:r w:rsidRPr="0016708B">
        <w:rPr>
          <w:sz w:val="26"/>
          <w:szCs w:val="26"/>
        </w:rPr>
        <w:t>едерации и отдельных</w:t>
      </w:r>
      <w:r w:rsidRPr="0016708B">
        <w:rPr>
          <w:sz w:val="26"/>
          <w:szCs w:val="26"/>
          <w:lang w:val="ru-RU"/>
        </w:rPr>
        <w:t xml:space="preserve"> </w:t>
      </w:r>
      <w:r w:rsidRPr="0016708B">
        <w:rPr>
          <w:sz w:val="26"/>
          <w:szCs w:val="26"/>
        </w:rPr>
        <w:t xml:space="preserve">положений некоторых актов </w:t>
      </w:r>
      <w:r w:rsidRPr="0016708B">
        <w:rPr>
          <w:sz w:val="26"/>
          <w:szCs w:val="26"/>
          <w:lang w:val="ru-RU"/>
        </w:rPr>
        <w:t>П</w:t>
      </w:r>
      <w:r w:rsidRPr="0016708B">
        <w:rPr>
          <w:sz w:val="26"/>
          <w:szCs w:val="26"/>
        </w:rPr>
        <w:t>равительства</w:t>
      </w:r>
      <w:r w:rsidRPr="0016708B">
        <w:rPr>
          <w:sz w:val="26"/>
          <w:szCs w:val="26"/>
          <w:lang w:val="ru-RU"/>
        </w:rPr>
        <w:t xml:space="preserve"> Р</w:t>
      </w:r>
      <w:r w:rsidRPr="0016708B">
        <w:rPr>
          <w:sz w:val="26"/>
          <w:szCs w:val="26"/>
        </w:rPr>
        <w:t xml:space="preserve">оссийской </w:t>
      </w:r>
      <w:r w:rsidRPr="0016708B">
        <w:rPr>
          <w:sz w:val="26"/>
          <w:szCs w:val="26"/>
          <w:lang w:val="ru-RU"/>
        </w:rPr>
        <w:t>Ф</w:t>
      </w:r>
      <w:r w:rsidRPr="0016708B">
        <w:rPr>
          <w:sz w:val="26"/>
          <w:szCs w:val="26"/>
        </w:rPr>
        <w:t>едерации</w:t>
      </w:r>
      <w:r w:rsidRPr="0016708B">
        <w:rPr>
          <w:sz w:val="26"/>
          <w:szCs w:val="26"/>
          <w:lang w:val="ru-RU"/>
        </w:rPr>
        <w:t>»</w:t>
      </w:r>
    </w:p>
    <w:p w:rsidR="00C55C21" w:rsidRPr="0016708B" w:rsidRDefault="00C55C21" w:rsidP="00C55C21">
      <w:pPr>
        <w:ind w:firstLine="708"/>
        <w:jc w:val="both"/>
        <w:rPr>
          <w:sz w:val="26"/>
          <w:szCs w:val="26"/>
        </w:rPr>
      </w:pPr>
      <w:r w:rsidRPr="0016708B">
        <w:rPr>
          <w:sz w:val="26"/>
          <w:szCs w:val="26"/>
        </w:rPr>
        <w:t>ПОСТАНОВЛЯЮ:</w:t>
      </w:r>
    </w:p>
    <w:p w:rsidR="00C55C21" w:rsidRPr="0016708B" w:rsidRDefault="00C55C21" w:rsidP="00C55C21">
      <w:pPr>
        <w:numPr>
          <w:ilvl w:val="0"/>
          <w:numId w:val="2"/>
        </w:numPr>
        <w:suppressAutoHyphens w:val="0"/>
        <w:ind w:left="0" w:firstLine="708"/>
        <w:jc w:val="both"/>
        <w:rPr>
          <w:sz w:val="26"/>
          <w:szCs w:val="26"/>
        </w:rPr>
      </w:pPr>
      <w:r w:rsidRPr="0016708B">
        <w:rPr>
          <w:sz w:val="26"/>
          <w:szCs w:val="26"/>
        </w:rPr>
        <w:t>Утвердить муниципальную программу</w:t>
      </w:r>
      <w:r w:rsidRPr="0016708B">
        <w:rPr>
          <w:bCs/>
          <w:sz w:val="26"/>
          <w:szCs w:val="26"/>
        </w:rPr>
        <w:t xml:space="preserve"> </w:t>
      </w:r>
      <w:r w:rsidRPr="0016708B">
        <w:rPr>
          <w:sz w:val="26"/>
          <w:szCs w:val="26"/>
        </w:rPr>
        <w:t>««Энергосбережение и повышение энергетической эффективности в сельском поселении Зильдяровский сельсовет муниципального района Миякинский район Республики Башкортостан» на 2022-2024годы» согласно приложению к настоящему постановлению.</w:t>
      </w:r>
    </w:p>
    <w:p w:rsidR="00C55C21" w:rsidRPr="0016708B" w:rsidRDefault="00C55C21" w:rsidP="00C55C21">
      <w:pPr>
        <w:jc w:val="both"/>
        <w:rPr>
          <w:color w:val="1E1E1E"/>
          <w:sz w:val="26"/>
          <w:szCs w:val="26"/>
          <w:lang w:eastAsia="ru-RU"/>
        </w:rPr>
      </w:pPr>
      <w:r w:rsidRPr="0016708B">
        <w:rPr>
          <w:sz w:val="26"/>
          <w:szCs w:val="26"/>
        </w:rPr>
        <w:t xml:space="preserve">           2. </w:t>
      </w:r>
      <w:r w:rsidRPr="0016708B">
        <w:rPr>
          <w:color w:val="1E1E1E"/>
          <w:sz w:val="26"/>
          <w:szCs w:val="26"/>
          <w:lang w:eastAsia="ru-RU"/>
        </w:rPr>
        <w:t>Постановление № 42 от 25.08.2021 «Об утверждении муниципальной целевой программы</w:t>
      </w:r>
      <w:r w:rsidRPr="0016708B">
        <w:rPr>
          <w:bCs/>
          <w:color w:val="1E1E1E"/>
          <w:sz w:val="26"/>
          <w:szCs w:val="26"/>
          <w:lang w:eastAsia="ru-RU"/>
        </w:rPr>
        <w:t xml:space="preserve"> «Энергосбережение и повышение энергетической эффективности на территории сельского поселения Зильдяровский сельсовет муниципального района Миякинский район Республики </w:t>
      </w:r>
      <w:r w:rsidRPr="0016708B">
        <w:rPr>
          <w:sz w:val="26"/>
          <w:szCs w:val="26"/>
          <w:lang w:eastAsia="ru-RU"/>
        </w:rPr>
        <w:t>на 2021-2025 годы</w:t>
      </w:r>
      <w:r w:rsidRPr="0016708B">
        <w:rPr>
          <w:color w:val="1E1E1E"/>
          <w:sz w:val="26"/>
          <w:szCs w:val="26"/>
          <w:lang w:eastAsia="ru-RU"/>
        </w:rPr>
        <w:t>» признать утратившим силу</w:t>
      </w:r>
      <w:r w:rsidRPr="0016708B">
        <w:rPr>
          <w:sz w:val="26"/>
          <w:szCs w:val="26"/>
        </w:rPr>
        <w:t>.</w:t>
      </w:r>
    </w:p>
    <w:p w:rsidR="00C55C21" w:rsidRPr="0016708B" w:rsidRDefault="00C55C21" w:rsidP="00C55C21">
      <w:pPr>
        <w:suppressAutoHyphens w:val="0"/>
        <w:jc w:val="both"/>
        <w:rPr>
          <w:sz w:val="26"/>
          <w:szCs w:val="26"/>
        </w:rPr>
      </w:pPr>
      <w:r w:rsidRPr="0016708B">
        <w:rPr>
          <w:sz w:val="26"/>
          <w:szCs w:val="26"/>
        </w:rPr>
        <w:t xml:space="preserve">          3.Настоящее постановление вступает в силу с момента его подписания и </w:t>
      </w:r>
    </w:p>
    <w:p w:rsidR="00C55C21" w:rsidRPr="0016708B" w:rsidRDefault="00C55C21" w:rsidP="00C55C21">
      <w:pPr>
        <w:jc w:val="both"/>
        <w:rPr>
          <w:sz w:val="26"/>
          <w:szCs w:val="26"/>
        </w:rPr>
      </w:pPr>
      <w:r w:rsidRPr="0016708B">
        <w:rPr>
          <w:sz w:val="26"/>
          <w:szCs w:val="26"/>
        </w:rPr>
        <w:t xml:space="preserve">распространяет своё действие на правоотношения, возникшие с 01.01.2022г. </w:t>
      </w:r>
    </w:p>
    <w:p w:rsidR="00C55C21" w:rsidRPr="0016708B" w:rsidRDefault="00C55C21" w:rsidP="00C55C21">
      <w:pPr>
        <w:ind w:firstLine="567"/>
        <w:jc w:val="both"/>
        <w:rPr>
          <w:sz w:val="26"/>
          <w:szCs w:val="26"/>
        </w:rPr>
      </w:pPr>
      <w:r w:rsidRPr="0016708B">
        <w:rPr>
          <w:sz w:val="26"/>
          <w:szCs w:val="26"/>
        </w:rPr>
        <w:t xml:space="preserve">  4.Опубликовать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w:t>
      </w:r>
    </w:p>
    <w:p w:rsidR="00C55C21" w:rsidRPr="0016708B" w:rsidRDefault="00C55C21" w:rsidP="00C55C21">
      <w:pPr>
        <w:ind w:firstLine="567"/>
        <w:jc w:val="both"/>
        <w:rPr>
          <w:sz w:val="26"/>
          <w:szCs w:val="26"/>
        </w:rPr>
      </w:pPr>
      <w:r w:rsidRPr="0016708B">
        <w:rPr>
          <w:sz w:val="26"/>
          <w:szCs w:val="26"/>
        </w:rPr>
        <w:t xml:space="preserve">  5.Контроль за исполнением настоящего постановления оставляю за собой.</w:t>
      </w:r>
    </w:p>
    <w:p w:rsidR="00C55C21" w:rsidRPr="0016708B" w:rsidRDefault="00C55C21" w:rsidP="00C55C21">
      <w:pPr>
        <w:ind w:firstLine="567"/>
        <w:jc w:val="both"/>
        <w:rPr>
          <w:sz w:val="26"/>
          <w:szCs w:val="26"/>
        </w:rPr>
      </w:pPr>
    </w:p>
    <w:p w:rsidR="00C55C21" w:rsidRPr="00222FF4" w:rsidRDefault="00C55C21" w:rsidP="00C55C21">
      <w:pPr>
        <w:suppressAutoHyphens w:val="0"/>
        <w:rPr>
          <w:sz w:val="28"/>
          <w:szCs w:val="28"/>
          <w:lang w:eastAsia="ru-RU"/>
        </w:rPr>
      </w:pPr>
    </w:p>
    <w:p w:rsidR="00C55C21" w:rsidRPr="00C55C21" w:rsidRDefault="00C55C21" w:rsidP="00C55C21">
      <w:pPr>
        <w:suppressAutoHyphens w:val="0"/>
        <w:rPr>
          <w:sz w:val="27"/>
          <w:szCs w:val="27"/>
          <w:lang w:eastAsia="ru-RU"/>
        </w:rPr>
      </w:pPr>
      <w:r w:rsidRPr="00C55C21">
        <w:rPr>
          <w:sz w:val="27"/>
          <w:szCs w:val="27"/>
          <w:lang w:eastAsia="ru-RU"/>
        </w:rPr>
        <w:t>Глава  сельского поселения                                        З.З.Идрисов</w:t>
      </w:r>
    </w:p>
    <w:p w:rsidR="00C55C21" w:rsidRPr="00222FF4" w:rsidRDefault="00C55C21" w:rsidP="00C55C21">
      <w:pPr>
        <w:suppressAutoHyphens w:val="0"/>
        <w:rPr>
          <w:sz w:val="28"/>
          <w:szCs w:val="28"/>
          <w:lang w:eastAsia="ru-RU"/>
        </w:rPr>
      </w:pPr>
    </w:p>
    <w:p w:rsidR="00C55C21" w:rsidRPr="00222FF4" w:rsidRDefault="00C55C21" w:rsidP="00C55C21">
      <w:pPr>
        <w:suppressAutoHyphens w:val="0"/>
        <w:rPr>
          <w:sz w:val="28"/>
          <w:szCs w:val="28"/>
          <w:lang w:eastAsia="ru-RU"/>
        </w:rPr>
      </w:pPr>
    </w:p>
    <w:p w:rsidR="00C55C21" w:rsidRPr="00C55C21" w:rsidRDefault="00C55C21" w:rsidP="00C55C21">
      <w:pPr>
        <w:ind w:left="5902"/>
        <w:jc w:val="center"/>
      </w:pPr>
    </w:p>
    <w:p w:rsidR="00C55C21" w:rsidRPr="00C55C21" w:rsidRDefault="00C55C21" w:rsidP="00C55C21">
      <w:pPr>
        <w:ind w:left="5902"/>
        <w:jc w:val="right"/>
      </w:pPr>
      <w:r w:rsidRPr="00C55C21">
        <w:lastRenderedPageBreak/>
        <w:t xml:space="preserve">Приложение </w:t>
      </w:r>
    </w:p>
    <w:p w:rsidR="00C55C21" w:rsidRPr="00C55C21" w:rsidRDefault="00C55C21" w:rsidP="00C55C21">
      <w:pPr>
        <w:ind w:left="5902"/>
        <w:jc w:val="right"/>
      </w:pPr>
      <w:r w:rsidRPr="00C55C21">
        <w:t>к постановлению администрации</w:t>
      </w:r>
    </w:p>
    <w:p w:rsidR="00C55C21" w:rsidRPr="00C55C21" w:rsidRDefault="00C55C21" w:rsidP="00C55C21">
      <w:pPr>
        <w:ind w:left="5902"/>
        <w:jc w:val="right"/>
      </w:pPr>
      <w:r w:rsidRPr="00C55C21">
        <w:t xml:space="preserve">от </w:t>
      </w:r>
      <w:r>
        <w:t>28 июля</w:t>
      </w:r>
      <w:r w:rsidRPr="00C55C21">
        <w:t xml:space="preserve">   2022 №</w:t>
      </w:r>
      <w:r>
        <w:t xml:space="preserve"> 35</w:t>
      </w:r>
      <w:r w:rsidRPr="00C55C21">
        <w:t xml:space="preserve"> </w:t>
      </w:r>
    </w:p>
    <w:p w:rsidR="00C55C21" w:rsidRPr="00C55C21" w:rsidRDefault="00C55C21" w:rsidP="00C55C21">
      <w:pPr>
        <w:suppressAutoHyphens w:val="0"/>
        <w:ind w:right="-365"/>
        <w:rPr>
          <w:b/>
          <w:bCs/>
          <w:lang w:eastAsia="ru-RU"/>
        </w:rPr>
      </w:pPr>
    </w:p>
    <w:p w:rsidR="00C55C21" w:rsidRPr="00C55C21" w:rsidRDefault="00C55C21" w:rsidP="00C55C21">
      <w:pPr>
        <w:suppressAutoHyphens w:val="0"/>
        <w:ind w:right="-363"/>
        <w:jc w:val="center"/>
        <w:rPr>
          <w:b/>
          <w:bCs/>
          <w:lang w:eastAsia="ru-RU"/>
        </w:rPr>
      </w:pPr>
      <w:r w:rsidRPr="00C55C21">
        <w:rPr>
          <w:b/>
          <w:bCs/>
          <w:lang w:eastAsia="ru-RU"/>
        </w:rPr>
        <w:t>Муниципальная программа</w:t>
      </w:r>
    </w:p>
    <w:p w:rsidR="00C55C21" w:rsidRPr="00C55C21" w:rsidRDefault="00C55C21" w:rsidP="00C55C21">
      <w:pPr>
        <w:ind w:right="-363"/>
        <w:jc w:val="center"/>
        <w:rPr>
          <w:b/>
        </w:rPr>
      </w:pPr>
      <w:r w:rsidRPr="00C55C21">
        <w:rPr>
          <w:b/>
        </w:rPr>
        <w:t>«Энергосбережение и повышение энергетической эффективности</w:t>
      </w:r>
    </w:p>
    <w:p w:rsidR="00C55C21" w:rsidRPr="00C55C21" w:rsidRDefault="00C55C21" w:rsidP="00C55C21">
      <w:pPr>
        <w:ind w:right="-2"/>
        <w:jc w:val="center"/>
        <w:rPr>
          <w:b/>
        </w:rPr>
      </w:pPr>
      <w:r w:rsidRPr="00C55C21">
        <w:rPr>
          <w:b/>
        </w:rPr>
        <w:t>в сельском поселении Зильдяровский сельсовет муниципального района  Миякинский район Республики Башкортостан »</w:t>
      </w:r>
    </w:p>
    <w:p w:rsidR="00C55C21" w:rsidRPr="00C55C21" w:rsidRDefault="00C55C21" w:rsidP="00C55C21">
      <w:pPr>
        <w:ind w:right="-2"/>
        <w:jc w:val="center"/>
        <w:rPr>
          <w:b/>
        </w:rPr>
      </w:pPr>
      <w:r w:rsidRPr="00C55C21">
        <w:rPr>
          <w:b/>
        </w:rPr>
        <w:t>на 2022 - 2024 годы»</w:t>
      </w:r>
    </w:p>
    <w:p w:rsidR="00C55C21" w:rsidRPr="00C55C21" w:rsidRDefault="00C55C21" w:rsidP="00C55C21">
      <w:pPr>
        <w:suppressAutoHyphens w:val="0"/>
        <w:rPr>
          <w:rFonts w:ascii="Calibri" w:hAnsi="Calibri"/>
          <w:lang w:eastAsia="ru-RU"/>
        </w:rPr>
      </w:pPr>
    </w:p>
    <w:p w:rsidR="00C55C21" w:rsidRPr="00C55C21" w:rsidRDefault="00C55C21" w:rsidP="00C55C21">
      <w:pPr>
        <w:tabs>
          <w:tab w:val="left" w:pos="1701"/>
        </w:tabs>
        <w:suppressAutoHyphens w:val="0"/>
        <w:spacing w:before="80"/>
        <w:ind w:firstLine="567"/>
        <w:jc w:val="both"/>
        <w:rPr>
          <w:rFonts w:eastAsia="SimSun"/>
          <w:lang w:val="x-none" w:eastAsia="x-none"/>
        </w:rPr>
      </w:pPr>
      <w:r w:rsidRPr="00C55C21">
        <w:rPr>
          <w:rFonts w:eastAsia="SimSun"/>
          <w:lang w:val="x-none" w:eastAsia="x-none"/>
        </w:rPr>
        <w:t xml:space="preserve">Настоящая Программа разработана во исполнение требований Федерального закона от 23.11.2009 № 261-ФЗ «Об энергосбережении и о повышении энергетической </w:t>
      </w:r>
      <w:r w:rsidRPr="00C55C21">
        <w:rPr>
          <w:rFonts w:eastAsia="SimSun"/>
          <w:b/>
          <w:lang w:val="x-none" w:eastAsia="x-none"/>
        </w:rPr>
        <w:t>э</w:t>
      </w:r>
      <w:r w:rsidRPr="00C55C21">
        <w:rPr>
          <w:rFonts w:eastAsia="SimSun"/>
          <w:lang w:val="x-none" w:eastAsia="x-none"/>
        </w:rPr>
        <w:t xml:space="preserve">ффективности и о внесении изменений в отдельные законодательные акты Российской Федерации», </w:t>
      </w:r>
      <w:r w:rsidRPr="00C55C21">
        <w:rPr>
          <w:rFonts w:eastAsia="SimSun"/>
          <w:lang w:eastAsia="x-none"/>
        </w:rPr>
        <w:t>п</w:t>
      </w:r>
      <w:r w:rsidRPr="00C55C21">
        <w:rPr>
          <w:rFonts w:eastAsia="SimSun"/>
          <w:lang w:val="x-none" w:eastAsia="x-none"/>
        </w:rPr>
        <w:t>ост</w:t>
      </w:r>
      <w:r w:rsidRPr="00C55C21">
        <w:rPr>
          <w:rFonts w:eastAsia="SimSun"/>
          <w:lang w:eastAsia="x-none"/>
        </w:rPr>
        <w:t xml:space="preserve">ановления  </w:t>
      </w:r>
      <w:r w:rsidRPr="00C55C21">
        <w:rPr>
          <w:rFonts w:eastAsia="SimSun"/>
          <w:lang w:val="x-none" w:eastAsia="x-none"/>
        </w:rPr>
        <w:t>Правительства Р</w:t>
      </w:r>
      <w:r w:rsidRPr="00C55C21">
        <w:rPr>
          <w:rFonts w:eastAsia="SimSun"/>
          <w:lang w:eastAsia="x-none"/>
        </w:rPr>
        <w:t xml:space="preserve">оссийской </w:t>
      </w:r>
      <w:r w:rsidRPr="00C55C21">
        <w:rPr>
          <w:rFonts w:eastAsia="SimSun"/>
          <w:lang w:val="x-none" w:eastAsia="x-none"/>
        </w:rPr>
        <w:t>Ф</w:t>
      </w:r>
      <w:r w:rsidRPr="00C55C21">
        <w:rPr>
          <w:rFonts w:eastAsia="SimSun"/>
          <w:lang w:eastAsia="x-none"/>
        </w:rPr>
        <w:t>едерации</w:t>
      </w:r>
      <w:r w:rsidRPr="00C55C21">
        <w:rPr>
          <w:rFonts w:eastAsia="SimSun"/>
          <w:lang w:val="x-none" w:eastAsia="x-none"/>
        </w:rPr>
        <w:t xml:space="preserve"> от 11</w:t>
      </w:r>
      <w:r w:rsidRPr="00C55C21">
        <w:rPr>
          <w:rFonts w:eastAsia="SimSun"/>
          <w:lang w:eastAsia="x-none"/>
        </w:rPr>
        <w:t>.02.2021</w:t>
      </w:r>
      <w:r w:rsidRPr="00C55C21">
        <w:rPr>
          <w:rFonts w:eastAsia="SimSun"/>
          <w:lang w:val="x-none" w:eastAsia="x-none"/>
        </w:rPr>
        <w:t xml:space="preserve"> </w:t>
      </w:r>
      <w:r w:rsidRPr="00C55C21">
        <w:rPr>
          <w:rFonts w:eastAsia="SimSun"/>
          <w:lang w:eastAsia="x-none"/>
        </w:rPr>
        <w:t>№</w:t>
      </w:r>
      <w:r w:rsidRPr="00C55C21">
        <w:rPr>
          <w:rFonts w:eastAsia="SimSun"/>
          <w:lang w:val="x-none" w:eastAsia="x-none"/>
        </w:rPr>
        <w:t xml:space="preserve"> 161</w:t>
      </w:r>
      <w:r w:rsidRPr="00C55C21">
        <w:rPr>
          <w:rFonts w:eastAsia="SimSun"/>
          <w:lang w:eastAsia="x-none"/>
        </w:rPr>
        <w:t xml:space="preserve"> «О</w:t>
      </w:r>
      <w:r w:rsidRPr="00C55C21">
        <w:rPr>
          <w:rFonts w:eastAsia="SimSun"/>
          <w:lang w:val="x-none" w:eastAsia="x-none"/>
        </w:rPr>
        <w:t>б утверждении требований</w:t>
      </w:r>
      <w:r w:rsidRPr="00C55C21">
        <w:rPr>
          <w:rFonts w:eastAsia="SimSun"/>
          <w:lang w:eastAsia="x-none"/>
        </w:rPr>
        <w:t xml:space="preserve"> </w:t>
      </w:r>
      <w:r w:rsidRPr="00C55C21">
        <w:rPr>
          <w:rFonts w:eastAsia="SimSun"/>
          <w:lang w:val="x-none" w:eastAsia="x-none"/>
        </w:rPr>
        <w:t>к региональным и муниципальным программам в области</w:t>
      </w:r>
      <w:r w:rsidRPr="00C55C21">
        <w:rPr>
          <w:rFonts w:eastAsia="SimSun"/>
          <w:lang w:eastAsia="x-none"/>
        </w:rPr>
        <w:t xml:space="preserve"> </w:t>
      </w:r>
      <w:r w:rsidRPr="00C55C21">
        <w:rPr>
          <w:rFonts w:eastAsia="SimSun"/>
          <w:lang w:val="x-none" w:eastAsia="x-none"/>
        </w:rPr>
        <w:t>энергосбережения и повышения энергетической эффективности</w:t>
      </w:r>
      <w:r w:rsidRPr="00C55C21">
        <w:rPr>
          <w:rFonts w:eastAsia="SimSun"/>
          <w:lang w:eastAsia="x-none"/>
        </w:rPr>
        <w:t xml:space="preserve"> </w:t>
      </w:r>
      <w:r w:rsidRPr="00C55C21">
        <w:rPr>
          <w:rFonts w:eastAsia="SimSun"/>
          <w:lang w:val="x-none" w:eastAsia="x-none"/>
        </w:rPr>
        <w:t>и о признании утратившими силу некоторых актов</w:t>
      </w:r>
      <w:r w:rsidRPr="00C55C21">
        <w:rPr>
          <w:rFonts w:eastAsia="SimSun"/>
          <w:lang w:eastAsia="x-none"/>
        </w:rPr>
        <w:t xml:space="preserve"> П</w:t>
      </w:r>
      <w:r w:rsidRPr="00C55C21">
        <w:rPr>
          <w:rFonts w:eastAsia="SimSun"/>
          <w:lang w:val="x-none" w:eastAsia="x-none"/>
        </w:rPr>
        <w:t xml:space="preserve">равительства </w:t>
      </w:r>
      <w:r w:rsidRPr="00C55C21">
        <w:rPr>
          <w:rFonts w:eastAsia="SimSun"/>
          <w:lang w:eastAsia="x-none"/>
        </w:rPr>
        <w:t>Р</w:t>
      </w:r>
      <w:r w:rsidRPr="00C55C21">
        <w:rPr>
          <w:rFonts w:eastAsia="SimSun"/>
          <w:lang w:val="x-none" w:eastAsia="x-none"/>
        </w:rPr>
        <w:t xml:space="preserve">оссийской </w:t>
      </w:r>
      <w:r w:rsidRPr="00C55C21">
        <w:rPr>
          <w:rFonts w:eastAsia="SimSun"/>
          <w:lang w:eastAsia="x-none"/>
        </w:rPr>
        <w:t>Ф</w:t>
      </w:r>
      <w:r w:rsidRPr="00C55C21">
        <w:rPr>
          <w:rFonts w:eastAsia="SimSun"/>
          <w:lang w:val="x-none" w:eastAsia="x-none"/>
        </w:rPr>
        <w:t>едерации и отдельных</w:t>
      </w:r>
      <w:r w:rsidRPr="00C55C21">
        <w:rPr>
          <w:rFonts w:eastAsia="SimSun"/>
          <w:lang w:eastAsia="x-none"/>
        </w:rPr>
        <w:t xml:space="preserve"> </w:t>
      </w:r>
      <w:r w:rsidRPr="00C55C21">
        <w:rPr>
          <w:rFonts w:eastAsia="SimSun"/>
          <w:lang w:val="x-none" w:eastAsia="x-none"/>
        </w:rPr>
        <w:t xml:space="preserve">положений некоторых актов </w:t>
      </w:r>
      <w:r w:rsidRPr="00C55C21">
        <w:rPr>
          <w:rFonts w:eastAsia="SimSun"/>
          <w:lang w:eastAsia="x-none"/>
        </w:rPr>
        <w:t>П</w:t>
      </w:r>
      <w:r w:rsidRPr="00C55C21">
        <w:rPr>
          <w:rFonts w:eastAsia="SimSun"/>
          <w:lang w:val="x-none" w:eastAsia="x-none"/>
        </w:rPr>
        <w:t>равительства</w:t>
      </w:r>
      <w:r w:rsidRPr="00C55C21">
        <w:rPr>
          <w:rFonts w:eastAsia="SimSun"/>
          <w:lang w:eastAsia="x-none"/>
        </w:rPr>
        <w:t xml:space="preserve"> Р</w:t>
      </w:r>
      <w:r w:rsidRPr="00C55C21">
        <w:rPr>
          <w:rFonts w:eastAsia="SimSun"/>
          <w:lang w:val="x-none" w:eastAsia="x-none"/>
        </w:rPr>
        <w:t xml:space="preserve">оссийской </w:t>
      </w:r>
      <w:r w:rsidRPr="00C55C21">
        <w:rPr>
          <w:rFonts w:eastAsia="SimSun"/>
          <w:lang w:eastAsia="x-none"/>
        </w:rPr>
        <w:t>Ф</w:t>
      </w:r>
      <w:r w:rsidRPr="00C55C21">
        <w:rPr>
          <w:rFonts w:eastAsia="SimSun"/>
          <w:lang w:val="x-none" w:eastAsia="x-none"/>
        </w:rPr>
        <w:t>едерации</w:t>
      </w:r>
      <w:r w:rsidRPr="00C55C21">
        <w:rPr>
          <w:rFonts w:eastAsia="SimSun"/>
          <w:lang w:eastAsia="x-none"/>
        </w:rPr>
        <w:t>»</w:t>
      </w:r>
      <w:r w:rsidRPr="00C55C21">
        <w:rPr>
          <w:rFonts w:eastAsia="SimSun"/>
          <w:lang w:val="x-none" w:eastAsia="x-none"/>
        </w:rPr>
        <w:t>.</w:t>
      </w:r>
    </w:p>
    <w:p w:rsidR="00C55C21" w:rsidRPr="00C55C21" w:rsidRDefault="00C55C21" w:rsidP="00C55C21">
      <w:pPr>
        <w:ind w:right="-2" w:firstLine="567"/>
        <w:jc w:val="both"/>
      </w:pPr>
      <w:r w:rsidRPr="00C55C21">
        <w:rPr>
          <w:rFonts w:eastAsia="SimSun"/>
          <w:lang w:val="x-none" w:eastAsia="x-none"/>
        </w:rPr>
        <w:t xml:space="preserve">Программа разработана в соответствии с требованиями и рекомендациями: </w:t>
      </w:r>
      <w:r w:rsidRPr="00C55C21">
        <w:rPr>
          <w:rFonts w:eastAsia="SimSun"/>
          <w:lang w:eastAsia="x-none"/>
        </w:rPr>
        <w:t>р</w:t>
      </w:r>
      <w:r w:rsidRPr="00C55C21">
        <w:rPr>
          <w:rFonts w:eastAsia="SimSun"/>
          <w:lang w:val="x-none" w:eastAsia="x-none"/>
        </w:rPr>
        <w:t>аспоряжения Правительства Российской Федерации от 01.12.2009 № 1830</w:t>
      </w:r>
      <w:r w:rsidRPr="00C55C21">
        <w:rPr>
          <w:rFonts w:eastAsia="SimSun"/>
          <w:lang w:val="x-none" w:eastAsia="x-none"/>
        </w:rPr>
        <w:noBreakHyphen/>
        <w:t xml:space="preserve">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 </w:t>
      </w:r>
      <w:r w:rsidRPr="00C55C21">
        <w:rPr>
          <w:rFonts w:eastAsia="SimSun"/>
          <w:lang w:eastAsia="x-none"/>
        </w:rPr>
        <w:t>п</w:t>
      </w:r>
      <w:r w:rsidRPr="00C55C21">
        <w:rPr>
          <w:rFonts w:eastAsia="SimSun"/>
          <w:lang w:val="x-none" w:eastAsia="x-none"/>
        </w:rPr>
        <w:t xml:space="preserve">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r w:rsidRPr="00C55C21">
        <w:rPr>
          <w:rFonts w:eastAsia="SimSun"/>
          <w:lang w:eastAsia="x-none"/>
        </w:rPr>
        <w:t>р</w:t>
      </w:r>
      <w:r w:rsidRPr="00C55C21">
        <w:rPr>
          <w:rFonts w:eastAsia="SimSun"/>
          <w:lang w:val="x-none" w:eastAsia="x-none"/>
        </w:rPr>
        <w:t>аспоряжения Правительства Российской Федерации от 13.11.2009 № 1715</w:t>
      </w:r>
      <w:r w:rsidRPr="00C55C21">
        <w:rPr>
          <w:rFonts w:eastAsia="SimSun"/>
          <w:lang w:val="x-none" w:eastAsia="x-none"/>
        </w:rPr>
        <w:noBreakHyphen/>
        <w:t xml:space="preserve">р «Об Энергетической стратегии России на период до 2030 года», </w:t>
      </w:r>
      <w:r w:rsidRPr="00C55C21">
        <w:rPr>
          <w:rFonts w:eastAsia="SimSun"/>
          <w:lang w:eastAsia="x-none"/>
        </w:rPr>
        <w:t>р</w:t>
      </w:r>
      <w:r w:rsidRPr="00C55C21">
        <w:rPr>
          <w:rFonts w:eastAsia="SimSun"/>
          <w:lang w:val="x-none" w:eastAsia="x-none"/>
        </w:rPr>
        <w:t>аспоряжени</w:t>
      </w:r>
      <w:r w:rsidRPr="00C55C21">
        <w:rPr>
          <w:rFonts w:eastAsia="SimSun"/>
          <w:lang w:eastAsia="x-none"/>
        </w:rPr>
        <w:t>я</w:t>
      </w:r>
      <w:r w:rsidRPr="00C55C21">
        <w:rPr>
          <w:rFonts w:eastAsia="SimSun"/>
          <w:lang w:val="x-none" w:eastAsia="x-none"/>
        </w:rPr>
        <w:t xml:space="preserve"> Правительства Российской Федерации от 17.11.2008 № 1662</w:t>
      </w:r>
      <w:r w:rsidRPr="00C55C21">
        <w:rPr>
          <w:rFonts w:eastAsia="SimSun"/>
          <w:lang w:val="x-none" w:eastAsia="x-none"/>
        </w:rPr>
        <w:noBreakHyphen/>
        <w:t>р «Об утверждении Концепции долгосрочного социально-экономического развития Российской Федерации на период до 2020 года», Указа Президента Российской Федерации от 04.06.2008 №</w:t>
      </w:r>
      <w:r w:rsidRPr="00C55C21">
        <w:rPr>
          <w:rFonts w:eastAsia="SimSun"/>
          <w:lang w:eastAsia="x-none"/>
        </w:rPr>
        <w:t xml:space="preserve"> </w:t>
      </w:r>
      <w:r w:rsidRPr="00C55C21">
        <w:rPr>
          <w:rFonts w:eastAsia="SimSun"/>
          <w:lang w:val="x-none" w:eastAsia="x-none"/>
        </w:rPr>
        <w:t xml:space="preserve">889 «О некоторых мерах по повышению энергетической и экологической эффективности российской экономики», </w:t>
      </w:r>
      <w:r w:rsidRPr="00C55C21">
        <w:rPr>
          <w:rFonts w:eastAsia="SimSun"/>
          <w:lang w:eastAsia="x-none"/>
        </w:rPr>
        <w:t>п</w:t>
      </w:r>
      <w:r w:rsidRPr="00C55C21">
        <w:rPr>
          <w:rFonts w:eastAsia="SimSun"/>
          <w:lang w:val="x-none" w:eastAsia="x-none"/>
        </w:rPr>
        <w:t>риказ</w:t>
      </w:r>
      <w:r w:rsidRPr="00C55C21">
        <w:rPr>
          <w:rFonts w:eastAsia="SimSun"/>
          <w:lang w:eastAsia="x-none"/>
        </w:rPr>
        <w:t>а</w:t>
      </w:r>
      <w:r w:rsidRPr="00C55C21">
        <w:rPr>
          <w:rFonts w:eastAsia="SimSun"/>
          <w:lang w:val="x-none" w:eastAsia="x-none"/>
        </w:rPr>
        <w:t xml:space="preserve"> Минэнерго России от 30.06.2014 </w:t>
      </w:r>
      <w:r w:rsidRPr="00C55C21">
        <w:rPr>
          <w:rFonts w:eastAsia="SimSun"/>
          <w:lang w:eastAsia="x-none"/>
        </w:rPr>
        <w:t>№</w:t>
      </w:r>
      <w:r w:rsidRPr="00C55C21">
        <w:rPr>
          <w:rFonts w:eastAsia="SimSun"/>
          <w:lang w:val="x-none" w:eastAsia="x-none"/>
        </w:rPr>
        <w:t xml:space="preserve"> 398</w:t>
      </w:r>
      <w:r w:rsidRPr="00C55C21">
        <w:rPr>
          <w:rFonts w:eastAsia="SimSun"/>
          <w:lang w:eastAsia="x-none"/>
        </w:rPr>
        <w:t xml:space="preserve"> «</w:t>
      </w:r>
      <w:r w:rsidRPr="00C55C21">
        <w:rPr>
          <w:rFonts w:eastAsia="SimSun"/>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sidRPr="00C55C21">
        <w:rPr>
          <w:rFonts w:eastAsia="SimSun"/>
          <w:lang w:eastAsia="x-none"/>
        </w:rPr>
        <w:t xml:space="preserve"> о ходе их реализации»</w:t>
      </w:r>
      <w:r w:rsidRPr="00C55C21">
        <w:t>.</w:t>
      </w:r>
    </w:p>
    <w:p w:rsidR="00C55C21" w:rsidRPr="00C55C21" w:rsidRDefault="00C55C21" w:rsidP="00C55C21">
      <w:pPr>
        <w:ind w:right="-2" w:firstLine="567"/>
        <w:jc w:val="both"/>
      </w:pPr>
      <w:r w:rsidRPr="00C55C21">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p>
    <w:p w:rsidR="00C55C21" w:rsidRPr="00C55C21" w:rsidRDefault="00C55C21" w:rsidP="00C55C21">
      <w:pPr>
        <w:suppressAutoHyphens w:val="0"/>
        <w:jc w:val="right"/>
        <w:rPr>
          <w:lang w:eastAsia="ru-RU"/>
        </w:rPr>
      </w:pPr>
    </w:p>
    <w:p w:rsidR="00C55C21" w:rsidRPr="00C55C21" w:rsidRDefault="00C55C21" w:rsidP="00C55C21">
      <w:pPr>
        <w:ind w:right="-365"/>
        <w:jc w:val="center"/>
        <w:rPr>
          <w:b/>
        </w:rPr>
      </w:pPr>
      <w:r w:rsidRPr="00C55C21">
        <w:rPr>
          <w:b/>
          <w:bCs/>
        </w:rPr>
        <w:t>1. Паспорт Программы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6743"/>
      </w:tblGrid>
      <w:tr w:rsidR="00C55C21" w:rsidRPr="00C55C21" w:rsidTr="00C55C21">
        <w:trPr>
          <w:trHeight w:val="10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keepNext/>
              <w:numPr>
                <w:ilvl w:val="6"/>
                <w:numId w:val="0"/>
              </w:numPr>
              <w:tabs>
                <w:tab w:val="num" w:pos="1296"/>
              </w:tabs>
              <w:ind w:left="1296" w:hanging="1296"/>
              <w:jc w:val="center"/>
              <w:outlineLvl w:val="6"/>
              <w:rPr>
                <w:b/>
                <w:bCs/>
              </w:rPr>
            </w:pPr>
            <w:r w:rsidRPr="00C55C21">
              <w:rPr>
                <w:b/>
              </w:rPr>
              <w:t>Полное наименование организации</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suppressAutoHyphens w:val="0"/>
              <w:autoSpaceDE w:val="0"/>
              <w:autoSpaceDN w:val="0"/>
              <w:adjustRightInd w:val="0"/>
              <w:ind w:right="-5"/>
              <w:jc w:val="both"/>
              <w:rPr>
                <w:lang w:eastAsia="ru-RU"/>
              </w:rPr>
            </w:pPr>
            <w:r w:rsidRPr="00C55C21">
              <w:rPr>
                <w:bCs/>
                <w:lang w:eastAsia="ru-RU"/>
              </w:rPr>
              <w:t xml:space="preserve">Администрация сельского поселения  Зильдяровский сельсовет муниципального района  Миякинский район Республики Башкортостан </w:t>
            </w:r>
          </w:p>
        </w:tc>
      </w:tr>
      <w:tr w:rsidR="00C55C21" w:rsidRPr="00C55C21" w:rsidTr="00C55C21">
        <w:trPr>
          <w:trHeight w:val="835"/>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r w:rsidRPr="00C55C21">
              <w:t>Основание для разработки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tabs>
                <w:tab w:val="left" w:pos="373"/>
              </w:tabs>
              <w:suppressAutoHyphens w:val="0"/>
              <w:autoSpaceDE w:val="0"/>
              <w:autoSpaceDN w:val="0"/>
              <w:adjustRightInd w:val="0"/>
              <w:jc w:val="both"/>
              <w:rPr>
                <w:bCs/>
                <w:lang w:eastAsia="ru-RU"/>
              </w:rPr>
            </w:pPr>
            <w:r w:rsidRPr="00C55C21">
              <w:rPr>
                <w:bCs/>
                <w:lang w:eastAsia="ru-RU"/>
              </w:rPr>
              <w:t>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55C21" w:rsidRPr="00C55C21" w:rsidRDefault="00C55C21" w:rsidP="00C55C21">
            <w:pPr>
              <w:tabs>
                <w:tab w:val="left" w:pos="373"/>
              </w:tabs>
              <w:suppressAutoHyphens w:val="0"/>
              <w:autoSpaceDE w:val="0"/>
              <w:autoSpaceDN w:val="0"/>
              <w:adjustRightInd w:val="0"/>
              <w:ind w:left="13"/>
              <w:jc w:val="both"/>
              <w:rPr>
                <w:bCs/>
                <w:lang w:eastAsia="ru-RU"/>
              </w:rPr>
            </w:pPr>
            <w:r w:rsidRPr="00C55C21">
              <w:rPr>
                <w:bCs/>
                <w:lang w:eastAsia="ru-RU"/>
              </w:rPr>
              <w:t>2. Постановление Правительства РФ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55C21" w:rsidRPr="00C55C21" w:rsidRDefault="00C55C21" w:rsidP="00C55C21">
            <w:pPr>
              <w:tabs>
                <w:tab w:val="left" w:pos="373"/>
              </w:tabs>
              <w:suppressAutoHyphens w:val="0"/>
              <w:autoSpaceDE w:val="0"/>
              <w:autoSpaceDN w:val="0"/>
              <w:adjustRightInd w:val="0"/>
              <w:ind w:left="13"/>
              <w:jc w:val="both"/>
              <w:rPr>
                <w:bCs/>
                <w:lang w:eastAsia="ru-RU"/>
              </w:rPr>
            </w:pPr>
            <w:r w:rsidRPr="00C55C21">
              <w:rPr>
                <w:bCs/>
                <w:lang w:eastAsia="ru-RU"/>
              </w:rPr>
              <w:t>3. Распоряжение Правительства Российской Федерации от 01.12.2009 № 1830</w:t>
            </w:r>
            <w:r w:rsidRPr="00C55C21">
              <w:rPr>
                <w:bCs/>
                <w:lang w:eastAsia="ru-RU"/>
              </w:rPr>
              <w:noBreakHyphen/>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w:t>
            </w:r>
          </w:p>
          <w:p w:rsidR="00C55C21" w:rsidRPr="00C55C21" w:rsidRDefault="00C55C21" w:rsidP="00C55C21">
            <w:pPr>
              <w:tabs>
                <w:tab w:val="left" w:pos="373"/>
              </w:tabs>
              <w:suppressAutoHyphens w:val="0"/>
              <w:autoSpaceDE w:val="0"/>
              <w:autoSpaceDN w:val="0"/>
              <w:adjustRightInd w:val="0"/>
              <w:ind w:left="13"/>
              <w:jc w:val="both"/>
              <w:rPr>
                <w:bCs/>
                <w:lang w:eastAsia="ru-RU"/>
              </w:rPr>
            </w:pPr>
            <w:r w:rsidRPr="00C55C21">
              <w:rPr>
                <w:bCs/>
                <w:lang w:eastAsia="ru-RU"/>
              </w:rPr>
              <w:t xml:space="preserve">4. Приказ Министерства экономического развития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w:t>
            </w:r>
            <w:r w:rsidRPr="00C55C21">
              <w:rPr>
                <w:rFonts w:cs="Arial"/>
                <w:bCs/>
                <w:lang w:eastAsia="ru-RU"/>
              </w:rPr>
              <w:t>программ</w:t>
            </w:r>
            <w:r w:rsidRPr="00C55C21">
              <w:rPr>
                <w:rFonts w:cs="Arial"/>
                <w:b/>
                <w:bCs/>
                <w:lang w:eastAsia="ru-RU"/>
              </w:rPr>
              <w:t xml:space="preserve"> </w:t>
            </w:r>
            <w:r w:rsidRPr="00C55C21">
              <w:rPr>
                <w:rFonts w:cs="Arial"/>
                <w:bCs/>
                <w:lang w:eastAsia="ru-RU"/>
              </w:rPr>
              <w:t>в области энергосбережения и повышения энергетической эффективности»;</w:t>
            </w:r>
          </w:p>
          <w:p w:rsidR="00C55C21" w:rsidRPr="00C55C21" w:rsidRDefault="00C55C21" w:rsidP="00C55C21">
            <w:pPr>
              <w:tabs>
                <w:tab w:val="left" w:pos="1247"/>
              </w:tabs>
              <w:suppressAutoHyphens w:val="0"/>
              <w:spacing w:before="40"/>
              <w:ind w:left="34"/>
              <w:jc w:val="both"/>
              <w:rPr>
                <w:bCs/>
                <w:lang w:eastAsia="ru-RU"/>
              </w:rPr>
            </w:pPr>
            <w:r w:rsidRPr="00C55C21">
              <w:rPr>
                <w:bCs/>
                <w:lang w:eastAsia="ru-RU"/>
              </w:rPr>
              <w:t>5. Распоряжение Правительства Российской Федерации от    13.11.2009 № 1715</w:t>
            </w:r>
            <w:r w:rsidRPr="00C55C21">
              <w:rPr>
                <w:bCs/>
                <w:lang w:eastAsia="ru-RU"/>
              </w:rPr>
              <w:noBreakHyphen/>
              <w:t>р «Об Энергетической стратегии России на период до 2030 года»;</w:t>
            </w:r>
          </w:p>
          <w:p w:rsidR="00C55C21" w:rsidRPr="00C55C21" w:rsidRDefault="00C55C21" w:rsidP="00C55C21">
            <w:pPr>
              <w:tabs>
                <w:tab w:val="left" w:pos="1247"/>
              </w:tabs>
              <w:suppressAutoHyphens w:val="0"/>
              <w:spacing w:before="40"/>
              <w:ind w:left="34"/>
              <w:jc w:val="both"/>
              <w:rPr>
                <w:rFonts w:eastAsia="SimSun"/>
                <w:lang w:eastAsia="ru-RU"/>
              </w:rPr>
            </w:pPr>
            <w:r w:rsidRPr="00C55C21">
              <w:rPr>
                <w:bCs/>
                <w:lang w:eastAsia="ru-RU"/>
              </w:rPr>
              <w:t>6. Распоряжение Правительства Российской Федерации от    17.11.2008 № 1662</w:t>
            </w:r>
            <w:r w:rsidRPr="00C55C21">
              <w:rPr>
                <w:bCs/>
                <w:lang w:eastAsia="ru-RU"/>
              </w:rPr>
              <w:noBreakHyphen/>
              <w:t>р «Об утверждении Концепции долгосрочного социально-экономического развития Российской</w:t>
            </w:r>
            <w:r w:rsidRPr="00C55C21">
              <w:rPr>
                <w:rFonts w:eastAsia="SimSun"/>
                <w:lang w:eastAsia="ru-RU"/>
              </w:rPr>
              <w:t xml:space="preserve"> Федерации на период до 2020 года»;</w:t>
            </w:r>
          </w:p>
          <w:p w:rsidR="00C55C21" w:rsidRPr="00C55C21" w:rsidRDefault="00C55C21" w:rsidP="00C55C21">
            <w:pPr>
              <w:tabs>
                <w:tab w:val="left" w:pos="373"/>
              </w:tabs>
              <w:suppressAutoHyphens w:val="0"/>
              <w:autoSpaceDE w:val="0"/>
              <w:autoSpaceDN w:val="0"/>
              <w:adjustRightInd w:val="0"/>
              <w:ind w:left="13"/>
              <w:jc w:val="both"/>
              <w:rPr>
                <w:rFonts w:cs="Arial"/>
                <w:bCs/>
                <w:lang w:eastAsia="ru-RU"/>
              </w:rPr>
            </w:pPr>
            <w:r w:rsidRPr="00C55C21">
              <w:rPr>
                <w:rFonts w:cs="Arial"/>
                <w:bCs/>
                <w:lang w:eastAsia="ru-RU"/>
              </w:rPr>
              <w:t>7. 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C55C21" w:rsidRPr="00C55C21" w:rsidRDefault="00C55C21" w:rsidP="00C55C21">
            <w:pPr>
              <w:tabs>
                <w:tab w:val="left" w:pos="373"/>
              </w:tabs>
              <w:suppressAutoHyphens w:val="0"/>
              <w:autoSpaceDE w:val="0"/>
              <w:autoSpaceDN w:val="0"/>
              <w:adjustRightInd w:val="0"/>
              <w:ind w:left="13"/>
              <w:jc w:val="both"/>
              <w:rPr>
                <w:bCs/>
                <w:lang w:eastAsia="ru-RU"/>
              </w:rPr>
            </w:pPr>
            <w:r w:rsidRPr="00C55C21">
              <w:rPr>
                <w:rFonts w:cs="Arial"/>
                <w:bCs/>
                <w:lang w:eastAsia="ru-RU"/>
              </w:rPr>
              <w:t>8. 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C55C21" w:rsidRPr="00C55C21" w:rsidTr="00C55C21">
        <w:trPr>
          <w:trHeight w:val="33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C21" w:rsidRPr="00C55C21" w:rsidRDefault="00C55C21" w:rsidP="00C55C21">
            <w:pPr>
              <w:ind w:right="-365"/>
            </w:pPr>
            <w:r w:rsidRPr="00C55C21">
              <w:t>Полное наименование исполнителей и (или) соисполнителей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jc w:val="both"/>
            </w:pPr>
            <w:r w:rsidRPr="00C55C21">
              <w:t>Администрация сельского поселения Зильдяровский сельсовет муниципального района  Миякинский район Республики Башкортостан  (далее - Администрация МО) ;</w:t>
            </w:r>
          </w:p>
          <w:p w:rsidR="00C55C21" w:rsidRPr="00C55C21" w:rsidRDefault="00C55C21" w:rsidP="00C55C21">
            <w:pPr>
              <w:jc w:val="both"/>
            </w:pPr>
          </w:p>
        </w:tc>
      </w:tr>
      <w:tr w:rsidR="00C55C21" w:rsidRPr="00C55C21" w:rsidTr="00C55C21">
        <w:trPr>
          <w:trHeight w:val="69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ind w:right="-49"/>
            </w:pPr>
            <w:r w:rsidRPr="00C55C21">
              <w:t>Цели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suppressAutoHyphens w:val="0"/>
              <w:ind w:firstLine="29"/>
              <w:jc w:val="both"/>
              <w:rPr>
                <w:lang w:eastAsia="ru-RU"/>
              </w:rPr>
            </w:pPr>
            <w:r w:rsidRPr="00C55C21">
              <w:rPr>
                <w:lang w:eastAsia="ru-RU"/>
              </w:rPr>
              <w:t xml:space="preserve">1. Повышение энергетической </w:t>
            </w:r>
            <w:r w:rsidRPr="00C55C21">
              <w:rPr>
                <w:color w:val="000000"/>
                <w:lang w:eastAsia="ru-RU"/>
              </w:rPr>
              <w:t>эффективности в сельском поселении Зильдяровский сельсовет муниципального района  Миякинский район Республики Башкортостан;</w:t>
            </w:r>
          </w:p>
          <w:p w:rsidR="00C55C21" w:rsidRPr="00C55C21" w:rsidRDefault="00C55C21" w:rsidP="00C55C21">
            <w:pPr>
              <w:suppressAutoHyphens w:val="0"/>
              <w:ind w:firstLine="29"/>
              <w:jc w:val="both"/>
              <w:rPr>
                <w:lang w:eastAsia="ru-RU"/>
              </w:rPr>
            </w:pPr>
            <w:r w:rsidRPr="00C55C21">
              <w:rPr>
                <w:lang w:eastAsia="ru-RU"/>
              </w:rPr>
              <w:t>2. 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C55C21" w:rsidRPr="00C55C21" w:rsidRDefault="00C55C21" w:rsidP="00C55C21">
            <w:pPr>
              <w:suppressAutoHyphens w:val="0"/>
              <w:ind w:firstLine="29"/>
              <w:jc w:val="both"/>
              <w:rPr>
                <w:lang w:eastAsia="ru-RU"/>
              </w:rPr>
            </w:pPr>
            <w:r w:rsidRPr="00C55C21">
              <w:rPr>
                <w:lang w:eastAsia="ru-RU"/>
              </w:rPr>
              <w:t>3.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C55C21" w:rsidRPr="00C55C21" w:rsidRDefault="00C55C21" w:rsidP="00C55C21">
            <w:pPr>
              <w:tabs>
                <w:tab w:val="left" w:pos="34"/>
              </w:tabs>
              <w:suppressAutoHyphens w:val="0"/>
              <w:ind w:left="34" w:firstLine="29"/>
              <w:jc w:val="both"/>
              <w:rPr>
                <w:rFonts w:eastAsia="SimSun"/>
                <w:lang w:eastAsia="ru-RU"/>
              </w:rPr>
            </w:pPr>
            <w:r w:rsidRPr="00C55C21">
              <w:rPr>
                <w:rFonts w:eastAsia="SimSun"/>
                <w:lang w:eastAsia="ru-RU"/>
              </w:rPr>
              <w:t>4. Установление целевых показателей повышения эффективности использования энергетических ресурсов в жилищном фонде, бюджетном секторе;</w:t>
            </w:r>
          </w:p>
          <w:p w:rsidR="00C55C21" w:rsidRPr="00C55C21" w:rsidRDefault="00C55C21" w:rsidP="00C55C21">
            <w:pPr>
              <w:suppressAutoHyphens w:val="0"/>
              <w:ind w:firstLine="29"/>
              <w:jc w:val="both"/>
              <w:rPr>
                <w:lang w:eastAsia="ru-RU"/>
              </w:rPr>
            </w:pPr>
            <w:r w:rsidRPr="00C55C21">
              <w:rPr>
                <w:lang w:eastAsia="ru-RU"/>
              </w:rPr>
              <w:t>5. Повышение качества и надежности предоставления услуг потребителям;</w:t>
            </w:r>
          </w:p>
          <w:p w:rsidR="00C55C21" w:rsidRPr="00C55C21" w:rsidRDefault="00C55C21" w:rsidP="00C55C21">
            <w:pPr>
              <w:suppressAutoHyphens w:val="0"/>
              <w:ind w:firstLine="29"/>
              <w:jc w:val="both"/>
              <w:rPr>
                <w:lang w:eastAsia="ru-RU"/>
              </w:rPr>
            </w:pPr>
            <w:r w:rsidRPr="00C55C21">
              <w:rPr>
                <w:lang w:eastAsia="ru-RU"/>
              </w:rPr>
              <w:t>6. Повышение энергетической эффективности систем освещения территорий, зданий и сооружений;</w:t>
            </w:r>
          </w:p>
          <w:p w:rsidR="00C55C21" w:rsidRPr="00C55C21" w:rsidRDefault="00C55C21" w:rsidP="00C55C21">
            <w:pPr>
              <w:suppressAutoHyphens w:val="0"/>
              <w:ind w:firstLine="29"/>
              <w:jc w:val="both"/>
              <w:rPr>
                <w:lang w:eastAsia="ru-RU"/>
              </w:rPr>
            </w:pPr>
            <w:r w:rsidRPr="00C55C21">
              <w:rPr>
                <w:lang w:eastAsia="ru-RU"/>
              </w:rPr>
              <w:t>7. Повышение точности учёта потребления используемых энергетических ресурсов (электроэнергия, тепло, вода, газ);</w:t>
            </w:r>
          </w:p>
          <w:p w:rsidR="00C55C21" w:rsidRPr="00C55C21" w:rsidRDefault="00C55C21" w:rsidP="00C55C21">
            <w:pPr>
              <w:suppressAutoHyphens w:val="0"/>
              <w:ind w:firstLine="29"/>
              <w:jc w:val="both"/>
              <w:rPr>
                <w:bCs/>
                <w:color w:val="0000FF"/>
                <w:lang w:eastAsia="ru-RU"/>
              </w:rPr>
            </w:pPr>
            <w:r w:rsidRPr="00C55C21">
              <w:rPr>
                <w:lang w:eastAsia="ru-RU"/>
              </w:rPr>
              <w:t>8. Снижение потерь энергетических ресурсов при их передаче.</w:t>
            </w:r>
          </w:p>
        </w:tc>
      </w:tr>
      <w:tr w:rsidR="00C55C21" w:rsidRPr="00C55C21" w:rsidTr="00C55C21">
        <w:trPr>
          <w:trHeight w:val="1685"/>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ind w:right="-365"/>
            </w:pPr>
            <w:r w:rsidRPr="00C55C21">
              <w:t>Задачи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tabs>
                <w:tab w:val="left" w:pos="284"/>
              </w:tabs>
              <w:suppressAutoHyphens w:val="0"/>
              <w:ind w:firstLine="29"/>
              <w:jc w:val="both"/>
              <w:rPr>
                <w:rFonts w:eastAsia="SimSun"/>
                <w:lang w:eastAsia="ru-RU"/>
              </w:rPr>
            </w:pPr>
            <w:r w:rsidRPr="00C55C21">
              <w:rPr>
                <w:rFonts w:eastAsia="SimSun"/>
                <w:lang w:eastAsia="ru-RU"/>
              </w:rPr>
              <w:t>1. Учет энергетических ресурсов;</w:t>
            </w:r>
          </w:p>
          <w:p w:rsidR="00C55C21" w:rsidRPr="00C55C21" w:rsidRDefault="00C55C21" w:rsidP="00C55C21">
            <w:pPr>
              <w:tabs>
                <w:tab w:val="left" w:pos="284"/>
              </w:tabs>
              <w:suppressAutoHyphens w:val="0"/>
              <w:ind w:firstLine="29"/>
              <w:jc w:val="both"/>
              <w:rPr>
                <w:rFonts w:eastAsia="SimSun"/>
                <w:lang w:eastAsia="ru-RU"/>
              </w:rPr>
            </w:pPr>
            <w:r w:rsidRPr="00C55C21">
              <w:rPr>
                <w:lang w:eastAsia="ru-RU"/>
              </w:rPr>
              <w:t>2. Выявление бесхозяйных объектов недвижимого имущества</w:t>
            </w:r>
            <w:r w:rsidRPr="00C55C21">
              <w:rPr>
                <w:rFonts w:eastAsia="SimSun"/>
                <w:lang w:eastAsia="ru-RU"/>
              </w:rPr>
              <w:t>;</w:t>
            </w:r>
          </w:p>
          <w:p w:rsidR="00C55C21" w:rsidRPr="00C55C21" w:rsidRDefault="00C55C21" w:rsidP="00C55C21">
            <w:pPr>
              <w:tabs>
                <w:tab w:val="left" w:pos="284"/>
              </w:tabs>
              <w:suppressAutoHyphens w:val="0"/>
              <w:ind w:firstLine="29"/>
              <w:jc w:val="both"/>
              <w:rPr>
                <w:rFonts w:eastAsia="SimSun"/>
                <w:lang w:eastAsia="ru-RU"/>
              </w:rPr>
            </w:pPr>
            <w:r w:rsidRPr="00C55C21">
              <w:rPr>
                <w:rFonts w:eastAsia="SimSun"/>
                <w:lang w:eastAsia="ru-RU"/>
              </w:rPr>
              <w:t>3. Создание нормативно-правовой базы, создание системы управления энергопотреблением и энергосбережением;</w:t>
            </w:r>
          </w:p>
          <w:p w:rsidR="00C55C21" w:rsidRPr="00C55C21" w:rsidRDefault="00C55C21" w:rsidP="00C55C21">
            <w:pPr>
              <w:tabs>
                <w:tab w:val="left" w:pos="284"/>
              </w:tabs>
              <w:suppressAutoHyphens w:val="0"/>
              <w:ind w:firstLine="29"/>
              <w:jc w:val="both"/>
              <w:rPr>
                <w:rFonts w:eastAsia="SimSun"/>
                <w:lang w:eastAsia="ru-RU"/>
              </w:rPr>
            </w:pPr>
            <w:r w:rsidRPr="00C55C21">
              <w:rPr>
                <w:rFonts w:eastAsia="SimSun"/>
                <w:lang w:eastAsia="ru-RU"/>
              </w:rPr>
              <w:t>4. Снижение затрат на выработку и передачу энергии, снижение потерь, совершенствование системы тарифов на тепловую энергию;</w:t>
            </w:r>
          </w:p>
          <w:p w:rsidR="00C55C21" w:rsidRPr="00C55C21" w:rsidRDefault="00C55C21" w:rsidP="00C55C21">
            <w:pPr>
              <w:tabs>
                <w:tab w:val="left" w:pos="284"/>
              </w:tabs>
              <w:suppressAutoHyphens w:val="0"/>
              <w:ind w:firstLine="29"/>
              <w:jc w:val="both"/>
              <w:rPr>
                <w:rFonts w:eastAsia="SimSun"/>
                <w:bCs/>
                <w:lang w:eastAsia="ru-RU"/>
              </w:rPr>
            </w:pPr>
            <w:r w:rsidRPr="00C55C21">
              <w:rPr>
                <w:rFonts w:eastAsia="SimSun"/>
                <w:lang w:eastAsia="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rsidR="00C55C21" w:rsidRPr="00C55C21" w:rsidRDefault="00C55C21" w:rsidP="00C55C21">
            <w:pPr>
              <w:tabs>
                <w:tab w:val="left" w:pos="284"/>
              </w:tabs>
              <w:suppressAutoHyphens w:val="0"/>
              <w:ind w:firstLine="29"/>
              <w:jc w:val="both"/>
              <w:rPr>
                <w:rFonts w:eastAsia="SimSun"/>
                <w:lang w:eastAsia="ru-RU"/>
              </w:rPr>
            </w:pPr>
            <w:r w:rsidRPr="00C55C21">
              <w:rPr>
                <w:rFonts w:eastAsia="SimSun"/>
                <w:lang w:eastAsia="ru-RU"/>
              </w:rPr>
              <w:t>6. Внедрение энергосберегающих технологий для снижения потребления энергетических ресурсов;</w:t>
            </w:r>
          </w:p>
          <w:p w:rsidR="00C55C21" w:rsidRPr="00C55C21" w:rsidRDefault="00C55C21" w:rsidP="00C55C21">
            <w:pPr>
              <w:tabs>
                <w:tab w:val="left" w:pos="284"/>
              </w:tabs>
              <w:suppressAutoHyphens w:val="0"/>
              <w:ind w:firstLine="29"/>
              <w:jc w:val="both"/>
              <w:rPr>
                <w:rFonts w:eastAsia="SimSun"/>
                <w:lang w:eastAsia="ru-RU"/>
              </w:rPr>
            </w:pPr>
            <w:r w:rsidRPr="00C55C21">
              <w:rPr>
                <w:rFonts w:eastAsia="SimSun"/>
                <w:lang w:eastAsia="ru-RU"/>
              </w:rPr>
              <w:t>7. Организация проведения энергоаудита, энергетических обследований, ведение энергетических паспортов;</w:t>
            </w:r>
          </w:p>
          <w:p w:rsidR="00C55C21" w:rsidRPr="00C55C21" w:rsidRDefault="00C55C21" w:rsidP="00C55C21">
            <w:pPr>
              <w:tabs>
                <w:tab w:val="left" w:pos="284"/>
              </w:tabs>
              <w:suppressAutoHyphens w:val="0"/>
              <w:ind w:firstLine="29"/>
              <w:jc w:val="both"/>
              <w:rPr>
                <w:rFonts w:eastAsia="SimSun"/>
                <w:lang w:eastAsia="ru-RU"/>
              </w:rPr>
            </w:pPr>
            <w:r w:rsidRPr="00C55C21">
              <w:rPr>
                <w:rFonts w:eastAsia="SimSun"/>
                <w:lang w:eastAsia="ru-RU"/>
              </w:rPr>
              <w:t>8. Замена ламп накаливания на энергосберегающие лампы и установка датчиков движения в местах общего пользования.</w:t>
            </w:r>
          </w:p>
        </w:tc>
      </w:tr>
      <w:tr w:rsidR="00C55C21" w:rsidRPr="00C55C21" w:rsidTr="00C55C21">
        <w:trPr>
          <w:trHeight w:val="574"/>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ind w:right="-365"/>
            </w:pPr>
            <w:r w:rsidRPr="00C55C21">
              <w:t>Целевые показатели реализации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C21" w:rsidRPr="00C55C21" w:rsidRDefault="00C55C21" w:rsidP="00C55C21">
            <w:pPr>
              <w:numPr>
                <w:ilvl w:val="0"/>
                <w:numId w:val="30"/>
              </w:numPr>
              <w:suppressAutoHyphens w:val="0"/>
              <w:ind w:left="317"/>
            </w:pPr>
            <w:r w:rsidRPr="00C55C21">
              <w:t>Общие целевые показатели в области энергосбережения и повышения энергетической эффективности;</w:t>
            </w:r>
          </w:p>
          <w:p w:rsidR="00C55C21" w:rsidRPr="00C55C21" w:rsidRDefault="00C55C21" w:rsidP="00C55C21">
            <w:pPr>
              <w:numPr>
                <w:ilvl w:val="0"/>
                <w:numId w:val="30"/>
              </w:numPr>
              <w:suppressAutoHyphens w:val="0"/>
              <w:ind w:left="317"/>
            </w:pPr>
            <w:r w:rsidRPr="00C55C21">
              <w:t>Целевые показатели в области энергосбережения и повышения энергетической эффективности в муниципальном секторе;</w:t>
            </w:r>
          </w:p>
          <w:p w:rsidR="00C55C21" w:rsidRPr="00C55C21" w:rsidRDefault="00C55C21" w:rsidP="00C55C21">
            <w:pPr>
              <w:numPr>
                <w:ilvl w:val="0"/>
                <w:numId w:val="30"/>
              </w:numPr>
              <w:suppressAutoHyphens w:val="0"/>
              <w:ind w:left="317"/>
            </w:pPr>
            <w:r w:rsidRPr="00C55C21">
              <w:t>Целевые показатели в области энергосбережения и повышения энергетической эффективности в жилищном фонде;</w:t>
            </w:r>
          </w:p>
          <w:p w:rsidR="00C55C21" w:rsidRPr="00C55C21" w:rsidRDefault="00C55C21" w:rsidP="00C55C21">
            <w:pPr>
              <w:numPr>
                <w:ilvl w:val="0"/>
                <w:numId w:val="30"/>
              </w:numPr>
              <w:suppressAutoHyphens w:val="0"/>
              <w:ind w:left="317"/>
            </w:pPr>
            <w:r w:rsidRPr="00C55C21">
              <w:t>Целевые показатели в области энергосбережения и повышения энергетической эффективности в системах коммунальной инфраструктуры;</w:t>
            </w:r>
          </w:p>
          <w:p w:rsidR="00C55C21" w:rsidRPr="00C55C21" w:rsidRDefault="00C55C21" w:rsidP="00C55C21">
            <w:pPr>
              <w:numPr>
                <w:ilvl w:val="0"/>
                <w:numId w:val="30"/>
              </w:numPr>
              <w:suppressAutoHyphens w:val="0"/>
              <w:ind w:left="317"/>
            </w:pPr>
            <w:r w:rsidRPr="00C55C21">
              <w:t>Целевые показатели в области энергосбережения и повышения энергетической эффективности в транспортном комплексе</w:t>
            </w:r>
          </w:p>
        </w:tc>
      </w:tr>
      <w:tr w:rsidR="00C55C21" w:rsidRPr="00C55C21" w:rsidTr="00C55C21">
        <w:trPr>
          <w:trHeight w:val="574"/>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ind w:right="-365"/>
            </w:pPr>
            <w:r w:rsidRPr="00C55C21">
              <w:t xml:space="preserve">Сроки реализации </w:t>
            </w:r>
          </w:p>
          <w:p w:rsidR="00C55C21" w:rsidRPr="00C55C21" w:rsidRDefault="00C55C21" w:rsidP="00C55C21">
            <w:pPr>
              <w:ind w:right="-365"/>
            </w:pPr>
            <w:r w:rsidRPr="00C55C21">
              <w:t>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C21" w:rsidRPr="00C55C21" w:rsidRDefault="00C55C21" w:rsidP="00C55C21">
            <w:pPr>
              <w:rPr>
                <w:highlight w:val="yellow"/>
              </w:rPr>
            </w:pPr>
            <w:r w:rsidRPr="00C55C21">
              <w:t>Программа рассчитана на три года (2022-2024 гг.)</w:t>
            </w:r>
          </w:p>
        </w:tc>
      </w:tr>
      <w:tr w:rsidR="00C55C21" w:rsidRPr="00C55C21" w:rsidTr="00C55C21">
        <w:trPr>
          <w:cantSplit/>
          <w:trHeight w:val="602"/>
        </w:trPr>
        <w:tc>
          <w:tcPr>
            <w:tcW w:w="3157" w:type="dxa"/>
            <w:tcBorders>
              <w:top w:val="single" w:sz="4" w:space="0" w:color="auto"/>
              <w:left w:val="single" w:sz="4" w:space="0" w:color="auto"/>
              <w:right w:val="single" w:sz="4" w:space="0" w:color="auto"/>
            </w:tcBorders>
            <w:tcMar>
              <w:top w:w="0" w:type="dxa"/>
              <w:left w:w="108" w:type="dxa"/>
              <w:bottom w:w="0" w:type="dxa"/>
              <w:right w:w="108" w:type="dxa"/>
            </w:tcMar>
          </w:tcPr>
          <w:p w:rsidR="00C55C21" w:rsidRPr="00C55C21" w:rsidRDefault="00C55C21" w:rsidP="00C55C21">
            <w:pPr>
              <w:suppressAutoHyphens w:val="0"/>
              <w:ind w:right="-365"/>
              <w:rPr>
                <w:lang w:eastAsia="ru-RU"/>
              </w:rPr>
            </w:pPr>
            <w:r w:rsidRPr="00C55C21">
              <w:rPr>
                <w:lang w:eastAsia="ru-RU"/>
              </w:rPr>
              <w:t xml:space="preserve">Источники и объемы финансового обеспечения программы </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numPr>
                <w:ilvl w:val="0"/>
                <w:numId w:val="21"/>
              </w:numPr>
              <w:suppressAutoHyphens w:val="0"/>
              <w:ind w:left="373"/>
              <w:jc w:val="both"/>
              <w:rPr>
                <w:lang w:eastAsia="ru-RU"/>
              </w:rPr>
            </w:pPr>
            <w:r w:rsidRPr="00C55C21">
              <w:rPr>
                <w:lang w:eastAsia="ru-RU"/>
              </w:rPr>
              <w:t xml:space="preserve">Бюджет СП Зильдяровский сельсовет муниципального района  Миякинский район Республики Башкортостан </w:t>
            </w:r>
          </w:p>
          <w:p w:rsidR="00C55C21" w:rsidRPr="00C55C21" w:rsidRDefault="00C55C21" w:rsidP="00C55C21">
            <w:pPr>
              <w:numPr>
                <w:ilvl w:val="0"/>
                <w:numId w:val="21"/>
              </w:numPr>
              <w:suppressAutoHyphens w:val="0"/>
              <w:ind w:left="373"/>
              <w:jc w:val="both"/>
              <w:rPr>
                <w:lang w:eastAsia="ru-RU"/>
              </w:rPr>
            </w:pPr>
            <w:r w:rsidRPr="00C55C21">
              <w:rPr>
                <w:lang w:eastAsia="ru-RU"/>
              </w:rPr>
              <w:t>Средства эксплуатирующих организация и предприятий энергетического комплекса;</w:t>
            </w:r>
          </w:p>
          <w:p w:rsidR="00C55C21" w:rsidRPr="00C55C21" w:rsidRDefault="00C55C21" w:rsidP="00C55C21">
            <w:pPr>
              <w:numPr>
                <w:ilvl w:val="0"/>
                <w:numId w:val="21"/>
              </w:numPr>
              <w:suppressAutoHyphens w:val="0"/>
              <w:ind w:left="373"/>
              <w:jc w:val="both"/>
              <w:rPr>
                <w:lang w:eastAsia="ru-RU"/>
              </w:rPr>
            </w:pPr>
            <w:r w:rsidRPr="00C55C21">
              <w:rPr>
                <w:lang w:eastAsia="ru-RU"/>
              </w:rPr>
              <w:t>Средства собственников жилых помещений.</w:t>
            </w:r>
          </w:p>
          <w:p w:rsidR="00C55C21" w:rsidRPr="00C55C21" w:rsidRDefault="00C55C21" w:rsidP="00C55C21">
            <w:pPr>
              <w:suppressAutoHyphens w:val="0"/>
              <w:ind w:left="373"/>
              <w:jc w:val="both"/>
              <w:rPr>
                <w:lang w:eastAsia="ru-RU"/>
              </w:rPr>
            </w:pPr>
            <w:r w:rsidRPr="00C55C21">
              <w:rPr>
                <w:lang w:eastAsia="ru-RU"/>
              </w:rPr>
              <w:t xml:space="preserve">Общий объем финансирования программы в 2022 – 2024 годах составляет  </w:t>
            </w:r>
            <w:r w:rsidRPr="00C55C21">
              <w:rPr>
                <w:b/>
                <w:lang w:eastAsia="ru-RU"/>
              </w:rPr>
              <w:t>150 000,0 рублей</w:t>
            </w:r>
            <w:r w:rsidRPr="00C55C21">
              <w:rPr>
                <w:lang w:eastAsia="ru-RU"/>
              </w:rPr>
              <w:t xml:space="preserve"> (Сто пятьдесят  тысяч рублей 00 копеек) – средства бюджета муниципального образования, в том числе по годам:</w:t>
            </w:r>
          </w:p>
          <w:p w:rsidR="00C55C21" w:rsidRPr="00C55C21" w:rsidRDefault="00C55C21" w:rsidP="00C55C21">
            <w:pPr>
              <w:suppressAutoHyphens w:val="0"/>
              <w:ind w:left="317"/>
              <w:jc w:val="both"/>
              <w:rPr>
                <w:b/>
                <w:lang w:eastAsia="ru-RU"/>
              </w:rPr>
            </w:pPr>
            <w:r w:rsidRPr="00C55C21">
              <w:rPr>
                <w:b/>
                <w:lang w:eastAsia="ru-RU"/>
              </w:rPr>
              <w:t xml:space="preserve"> 2022 год – 50 000,0 рублей;</w:t>
            </w:r>
          </w:p>
          <w:p w:rsidR="00C55C21" w:rsidRPr="00C55C21" w:rsidRDefault="00C55C21" w:rsidP="00C55C21">
            <w:pPr>
              <w:suppressAutoHyphens w:val="0"/>
              <w:ind w:left="317"/>
              <w:jc w:val="both"/>
              <w:rPr>
                <w:b/>
                <w:lang w:eastAsia="ru-RU"/>
              </w:rPr>
            </w:pPr>
            <w:r w:rsidRPr="00C55C21">
              <w:rPr>
                <w:b/>
                <w:lang w:eastAsia="ru-RU"/>
              </w:rPr>
              <w:t xml:space="preserve"> 2023 год – 50 000,0 рублей;</w:t>
            </w:r>
          </w:p>
          <w:p w:rsidR="00C55C21" w:rsidRPr="00C55C21" w:rsidRDefault="00C55C21" w:rsidP="00C55C21">
            <w:pPr>
              <w:suppressAutoHyphens w:val="0"/>
              <w:ind w:left="317"/>
              <w:jc w:val="both"/>
              <w:rPr>
                <w:lang w:eastAsia="ru-RU"/>
              </w:rPr>
            </w:pPr>
            <w:r w:rsidRPr="00C55C21">
              <w:rPr>
                <w:b/>
                <w:lang w:eastAsia="ru-RU"/>
              </w:rPr>
              <w:t xml:space="preserve"> 2024 год – 50 000,0 рублей.</w:t>
            </w:r>
          </w:p>
        </w:tc>
      </w:tr>
      <w:tr w:rsidR="00C55C21" w:rsidRPr="00C55C21" w:rsidTr="00C55C21">
        <w:trPr>
          <w:trHeight w:val="1720"/>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ind w:right="-49"/>
            </w:pPr>
            <w:r w:rsidRPr="00C55C21">
              <w:t>Планируемые результаты реализации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C21" w:rsidRPr="00C55C21" w:rsidRDefault="00C55C21" w:rsidP="00C55C21">
            <w:pPr>
              <w:jc w:val="both"/>
              <w:rPr>
                <w:rFonts w:eastAsia="Calibri"/>
                <w:lang w:eastAsia="ru-RU"/>
              </w:rPr>
            </w:pPr>
            <w:r w:rsidRPr="00C55C21">
              <w:rPr>
                <w:rFonts w:eastAsia="Calibri"/>
                <w:lang w:eastAsia="ru-RU"/>
              </w:rPr>
              <w:t>- сокращение расходов тепловой и электрической энергии в административном здании;</w:t>
            </w:r>
          </w:p>
          <w:p w:rsidR="00C55C21" w:rsidRPr="00C55C21" w:rsidRDefault="00C55C21" w:rsidP="00C55C21">
            <w:pPr>
              <w:jc w:val="both"/>
              <w:rPr>
                <w:rFonts w:eastAsia="Calibri"/>
                <w:lang w:eastAsia="ru-RU"/>
              </w:rPr>
            </w:pPr>
            <w:r w:rsidRPr="00C55C21">
              <w:rPr>
                <w:rFonts w:eastAsia="Calibri"/>
                <w:lang w:eastAsia="ru-RU"/>
              </w:rPr>
              <w:t>- экономия электрической энергии в системах наружного освещения;</w:t>
            </w:r>
          </w:p>
          <w:p w:rsidR="00C55C21" w:rsidRPr="00C55C21" w:rsidRDefault="00C55C21" w:rsidP="00C55C21">
            <w:pPr>
              <w:jc w:val="both"/>
              <w:rPr>
                <w:rFonts w:eastAsia="Calibri"/>
                <w:lang w:eastAsia="ru-RU"/>
              </w:rPr>
            </w:pPr>
            <w:r w:rsidRPr="00C55C21">
              <w:rPr>
                <w:rFonts w:eastAsia="Calibri"/>
                <w:lang w:eastAsia="ru-RU"/>
              </w:rPr>
              <w:t xml:space="preserve">- сокращение удельных показателей энергопотребления; </w:t>
            </w:r>
          </w:p>
          <w:p w:rsidR="00C55C21" w:rsidRPr="00C55C21" w:rsidRDefault="00C55C21" w:rsidP="00C55C21">
            <w:pPr>
              <w:tabs>
                <w:tab w:val="left" w:pos="900"/>
              </w:tabs>
              <w:suppressAutoHyphens w:val="0"/>
            </w:pPr>
            <w:r w:rsidRPr="00C55C21">
              <w:rPr>
                <w:rFonts w:eastAsia="Calibri"/>
                <w:lang w:eastAsia="ru-RU"/>
              </w:rPr>
              <w:t>- повышение заинтересованности в энергосбережении</w:t>
            </w:r>
          </w:p>
        </w:tc>
      </w:tr>
    </w:tbl>
    <w:p w:rsidR="00C55C21" w:rsidRPr="00C55C21" w:rsidRDefault="00C55C21" w:rsidP="00C55C21">
      <w:pPr>
        <w:ind w:firstLine="696"/>
        <w:jc w:val="both"/>
      </w:pPr>
    </w:p>
    <w:p w:rsidR="00C55C21" w:rsidRPr="00C55C21" w:rsidRDefault="00C55C21" w:rsidP="00C55C21">
      <w:pPr>
        <w:ind w:left="708" w:right="179"/>
        <w:jc w:val="center"/>
        <w:rPr>
          <w:b/>
          <w:caps/>
        </w:rPr>
      </w:pPr>
      <w:r w:rsidRPr="00C55C21">
        <w:rPr>
          <w:b/>
          <w:caps/>
        </w:rPr>
        <w:t xml:space="preserve">2. </w:t>
      </w:r>
      <w:r w:rsidRPr="00C55C21">
        <w:rPr>
          <w:b/>
        </w:rPr>
        <w:t>Понятия и термины</w:t>
      </w:r>
    </w:p>
    <w:p w:rsidR="00C55C21" w:rsidRPr="00C55C21" w:rsidRDefault="00C55C21" w:rsidP="00C55C21">
      <w:pPr>
        <w:numPr>
          <w:ilvl w:val="1"/>
          <w:numId w:val="33"/>
        </w:numPr>
        <w:suppressAutoHyphens w:val="0"/>
        <w:spacing w:before="100" w:beforeAutospacing="1" w:after="100" w:afterAutospacing="1"/>
        <w:ind w:left="284" w:hanging="426"/>
        <w:jc w:val="both"/>
        <w:rPr>
          <w:lang w:eastAsia="ru-RU"/>
        </w:rPr>
      </w:pPr>
      <w:r w:rsidRPr="00C55C21">
        <w:rPr>
          <w:b/>
          <w:bCs/>
          <w:lang w:eastAsia="ru-RU"/>
        </w:rPr>
        <w:t xml:space="preserve">Энергетический ресурс (ЭР) </w:t>
      </w:r>
      <w:r w:rsidRPr="00C55C21">
        <w:rPr>
          <w:lang w:eastAsia="ru-RU"/>
        </w:rPr>
        <w:t>—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C55C21" w:rsidRPr="00C55C21" w:rsidRDefault="00C55C21" w:rsidP="00C55C21">
      <w:pPr>
        <w:numPr>
          <w:ilvl w:val="1"/>
          <w:numId w:val="33"/>
        </w:numPr>
        <w:suppressAutoHyphens w:val="0"/>
        <w:spacing w:before="100" w:beforeAutospacing="1" w:after="100" w:afterAutospacing="1"/>
        <w:ind w:left="284" w:hanging="426"/>
        <w:jc w:val="both"/>
        <w:rPr>
          <w:lang w:eastAsia="ru-RU"/>
        </w:rPr>
      </w:pPr>
      <w:r w:rsidRPr="00C55C21">
        <w:rPr>
          <w:b/>
          <w:bCs/>
          <w:lang w:eastAsia="ru-RU"/>
        </w:rPr>
        <w:t>Вторичный энергетический ресурс (ВЭР)</w:t>
      </w:r>
      <w:r w:rsidRPr="00C55C21">
        <w:rPr>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55C21" w:rsidRPr="00C55C21" w:rsidRDefault="00C55C21" w:rsidP="00C55C21">
      <w:pPr>
        <w:numPr>
          <w:ilvl w:val="1"/>
          <w:numId w:val="33"/>
        </w:numPr>
        <w:suppressAutoHyphens w:val="0"/>
        <w:spacing w:before="100" w:beforeAutospacing="1" w:after="100" w:afterAutospacing="1"/>
        <w:ind w:left="284" w:hanging="426"/>
        <w:jc w:val="both"/>
        <w:rPr>
          <w:lang w:eastAsia="ru-RU"/>
        </w:rPr>
      </w:pPr>
      <w:r w:rsidRPr="00C55C21">
        <w:rPr>
          <w:b/>
          <w:bCs/>
          <w:lang w:eastAsia="ru-RU"/>
        </w:rPr>
        <w:t>Энергосбережение</w:t>
      </w:r>
      <w:r w:rsidRPr="00C55C21">
        <w:rPr>
          <w:lang w:eastAsia="ru-RU"/>
        </w:rPr>
        <w:t xml:space="preserve">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оказания услуг). </w:t>
      </w:r>
    </w:p>
    <w:p w:rsidR="00C55C21" w:rsidRPr="00C55C21" w:rsidRDefault="00C55C21" w:rsidP="00C55C21">
      <w:pPr>
        <w:numPr>
          <w:ilvl w:val="1"/>
          <w:numId w:val="33"/>
        </w:numPr>
        <w:suppressAutoHyphens w:val="0"/>
        <w:spacing w:before="100" w:beforeAutospacing="1" w:after="100" w:afterAutospacing="1"/>
        <w:ind w:left="284" w:hanging="426"/>
        <w:jc w:val="both"/>
        <w:rPr>
          <w:lang w:eastAsia="ru-RU"/>
        </w:rPr>
      </w:pPr>
      <w:r w:rsidRPr="00C55C21">
        <w:rPr>
          <w:b/>
          <w:bCs/>
          <w:lang w:eastAsia="ru-RU"/>
        </w:rPr>
        <w:t>Энергетическая эффективность</w:t>
      </w:r>
      <w:r w:rsidRPr="00C55C21">
        <w:rPr>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C55C21" w:rsidRPr="00C55C21" w:rsidRDefault="00C55C21" w:rsidP="00C55C21">
      <w:pPr>
        <w:numPr>
          <w:ilvl w:val="0"/>
          <w:numId w:val="33"/>
        </w:numPr>
        <w:suppressAutoHyphens w:val="0"/>
        <w:ind w:left="284" w:hanging="426"/>
        <w:jc w:val="both"/>
        <w:rPr>
          <w:lang w:eastAsia="ru-RU"/>
        </w:rPr>
      </w:pPr>
      <w:r w:rsidRPr="00C55C21">
        <w:rPr>
          <w:b/>
          <w:bCs/>
          <w:lang w:eastAsia="ru-RU"/>
        </w:rPr>
        <w:t>Класс энергетической эффективности</w:t>
      </w:r>
      <w:r w:rsidRPr="00C55C21">
        <w:rPr>
          <w:lang w:eastAsia="ru-RU"/>
        </w:rPr>
        <w:t xml:space="preserve"> – характеристика продукции, отражающая её энергетическую эффективность (</w:t>
      </w:r>
      <w:hyperlink r:id="rId12" w:tgtFrame="_blank" w:history="1">
        <w:r w:rsidRPr="00C55C21">
          <w:rPr>
            <w:lang w:eastAsia="ru-RU"/>
          </w:rPr>
          <w:t>класс энергоэффективности здания</w:t>
        </w:r>
      </w:hyperlink>
      <w:r w:rsidRPr="00C55C21">
        <w:rPr>
          <w:lang w:eastAsia="ru-RU"/>
        </w:rPr>
        <w:t xml:space="preserve">). </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Энергетическое обследование (энергоаудит)</w:t>
      </w:r>
      <w:r w:rsidRPr="00C55C21">
        <w:rPr>
          <w:lang w:eastAsia="ru-RU"/>
        </w:rPr>
        <w:t xml:space="preserve">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hyperlink r:id="rId13" w:tgtFrame="_blank" w:tooltip="Энергосервисный договор" w:history="1">
        <w:r w:rsidRPr="00C55C21">
          <w:rPr>
            <w:b/>
            <w:bCs/>
            <w:lang w:eastAsia="ru-RU"/>
          </w:rPr>
          <w:t>Энергосервисный договор</w:t>
        </w:r>
      </w:hyperlink>
      <w:r w:rsidRPr="00C55C21">
        <w:rPr>
          <w:b/>
          <w:bCs/>
          <w:lang w:eastAsia="ru-RU"/>
        </w:rPr>
        <w:t xml:space="preserve"> (контракт)</w:t>
      </w:r>
      <w:r w:rsidRPr="00C55C21">
        <w:rPr>
          <w:lang w:eastAsia="ru-RU"/>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Организация с участием государства или муниципального образования</w:t>
      </w:r>
      <w:r w:rsidRPr="00C55C21">
        <w:rPr>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Регулируемые виды деятельности</w:t>
      </w:r>
      <w:r w:rsidRPr="00C55C21">
        <w:rPr>
          <w:lang w:eastAsia="ru-RU"/>
        </w:rPr>
        <w:t xml:space="preserve">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 xml:space="preserve">Энергоноситель </w:t>
      </w:r>
      <w:r w:rsidRPr="00C55C21">
        <w:rPr>
          <w:lang w:eastAsia="ru-RU"/>
        </w:rPr>
        <w:t>—</w:t>
      </w:r>
      <w:r w:rsidRPr="00C55C21">
        <w:rPr>
          <w:b/>
          <w:bCs/>
          <w:lang w:eastAsia="ru-RU"/>
        </w:rPr>
        <w:t xml:space="preserve"> </w:t>
      </w:r>
      <w:r w:rsidRPr="00C55C21">
        <w:rPr>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Природный энергоноситель</w:t>
      </w:r>
      <w:r w:rsidRPr="00C55C21">
        <w:rPr>
          <w:lang w:eastAsia="ru-RU"/>
        </w:rPr>
        <w:t xml:space="preserve"> — энергоноситель, образовавшийся в результате природных процессов.</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Произведенный энергоноситель</w:t>
      </w:r>
      <w:r w:rsidRPr="00C55C21">
        <w:rPr>
          <w:lang w:eastAsia="ru-RU"/>
        </w:rPr>
        <w:t xml:space="preserve"> — энергоноситель, полученный как продукт производственного технологического процесса.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Топливо</w:t>
      </w:r>
      <w:r w:rsidRPr="00C55C21">
        <w:rPr>
          <w:lang w:eastAsia="ru-RU"/>
        </w:rPr>
        <w:t xml:space="preserve"> — вещества, которые могут быть использованы в хозяйственной деятельности для получения тепловой энергии, выделяющейся при его сгорании.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Первичная энергия</w:t>
      </w:r>
      <w:r w:rsidRPr="00C55C21">
        <w:rPr>
          <w:lang w:eastAsia="ru-RU"/>
        </w:rPr>
        <w:t xml:space="preserve"> — энергия, заключенная в энергетических ресурсах.</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Полезная энергия</w:t>
      </w:r>
      <w:r w:rsidRPr="00C55C21">
        <w:rPr>
          <w:lang w:eastAsia="ru-RU"/>
        </w:rPr>
        <w:t xml:space="preserve">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Возобновляемые энергетические ресурсы</w:t>
      </w:r>
      <w:r w:rsidRPr="00C55C21">
        <w:rPr>
          <w:lang w:eastAsia="ru-RU"/>
        </w:rPr>
        <w:t xml:space="preserve"> — природные энергоносители, постоянно пополняемые в результате естественных (природных) процессов.</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Энергоустановка</w:t>
      </w:r>
      <w:r w:rsidRPr="00C55C21">
        <w:rPr>
          <w:lang w:eastAsia="ru-RU"/>
        </w:rPr>
        <w:t xml:space="preserve">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Рациональное использование энергоресурсов</w:t>
      </w:r>
      <w:r w:rsidRPr="00C55C21">
        <w:rPr>
          <w:lang w:eastAsia="ru-RU"/>
        </w:rPr>
        <w:t xml:space="preserve"> — 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Экономия энергоресурсов</w:t>
      </w:r>
      <w:r w:rsidRPr="00C55C21">
        <w:rPr>
          <w:lang w:eastAsia="ru-RU"/>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Непроизводительный расход энергоресурсов</w:t>
      </w:r>
      <w:r w:rsidRPr="00C55C21">
        <w:rPr>
          <w:lang w:eastAsia="ru-RU"/>
        </w:rPr>
        <w:t xml:space="preserve"> — 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Энергосберегающая политика</w:t>
      </w:r>
      <w:r w:rsidRPr="00C55C21">
        <w:rPr>
          <w:lang w:eastAsia="ru-RU"/>
        </w:rPr>
        <w:t xml:space="preserve">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hyperlink r:id="rId14" w:tgtFrame="_blank" w:tooltip="Энергетический баланс предприятия для энергоаудита часть 1" w:history="1">
        <w:r w:rsidRPr="00C55C21">
          <w:rPr>
            <w:b/>
            <w:bCs/>
            <w:lang w:eastAsia="ru-RU"/>
          </w:rPr>
          <w:t>Энергетический баланс</w:t>
        </w:r>
      </w:hyperlink>
      <w:r w:rsidRPr="00C55C21">
        <w:rPr>
          <w:lang w:eastAsia="ru-RU"/>
        </w:rPr>
        <w:t xml:space="preserve">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hyperlink r:id="rId15" w:tgtFrame="_blank" w:tooltip="Энергетический Паспорт Предприятия" w:history="1">
        <w:r w:rsidRPr="00C55C21">
          <w:rPr>
            <w:b/>
            <w:bCs/>
            <w:lang w:eastAsia="ru-RU"/>
          </w:rPr>
          <w:t>Энергетический паспорт промышленного потребителя</w:t>
        </w:r>
      </w:hyperlink>
      <w:r w:rsidRPr="00C55C21">
        <w:rPr>
          <w:b/>
          <w:bCs/>
          <w:lang w:eastAsia="ru-RU"/>
        </w:rPr>
        <w:t xml:space="preserve"> энергетических ресурсов</w:t>
      </w:r>
      <w:r w:rsidRPr="00C55C21">
        <w:rPr>
          <w:lang w:eastAsia="ru-RU"/>
        </w:rPr>
        <w:t xml:space="preserve">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hyperlink r:id="rId16" w:tgtFrame="_blank" w:tooltip="Энергетический паспорт здания" w:history="1">
        <w:r w:rsidRPr="00C55C21">
          <w:rPr>
            <w:b/>
            <w:bCs/>
            <w:lang w:eastAsia="ru-RU"/>
          </w:rPr>
          <w:t>Энергетический паспорт здания</w:t>
        </w:r>
      </w:hyperlink>
      <w:r w:rsidRPr="00C55C21">
        <w:rPr>
          <w:lang w:eastAsia="ru-RU"/>
        </w:rPr>
        <w:t xml:space="preserve">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Энергосберегающая технология</w:t>
      </w:r>
      <w:r w:rsidRPr="00C55C21">
        <w:rPr>
          <w:lang w:eastAsia="ru-RU"/>
        </w:rPr>
        <w:t xml:space="preserve"> — новый или усовершенствованный технологический процесс, характеризующийся более высоким коэффициентом полезного использования ЭР.</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Сертификация энергопотребляющей продукции</w:t>
      </w:r>
      <w:r w:rsidRPr="00C55C21">
        <w:rPr>
          <w:lang w:eastAsia="ru-RU"/>
        </w:rPr>
        <w:t xml:space="preserve">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Норматив расхода энергетических ресурсов (ЭР)</w:t>
      </w:r>
      <w:r w:rsidRPr="00C55C21">
        <w:rPr>
          <w:lang w:eastAsia="ru-RU"/>
        </w:rPr>
        <w:t xml:space="preserve">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Норматив технологических потерь электроэнергии</w:t>
      </w:r>
      <w:r w:rsidRPr="00C55C21">
        <w:rPr>
          <w:lang w:eastAsia="ru-RU"/>
        </w:rPr>
        <w:t xml:space="preserve"> — технологические потери электроэнергии, утвержденные в установленном порядке Министерством энергетики Российской Федерации.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Нормативный показатель энергетической эффективности (объекта, процесса)</w:t>
      </w:r>
      <w:r w:rsidRPr="00C55C21">
        <w:rPr>
          <w:lang w:eastAsia="ru-RU"/>
        </w:rPr>
        <w:t xml:space="preserve"> — установленная в нормативной документации на объект количественная характеристика уровней рационального потребления и экономного расходования ЭР при создании 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Отдача электрической энергии из электрической сети (отдача из сети) </w:t>
      </w:r>
      <w:r w:rsidRPr="00C55C21">
        <w:rPr>
          <w:lang w:eastAsia="ru-RU"/>
        </w:rPr>
        <w:t>–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(несальдируемая величина).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Объем передачи электрической энергии потребителям услуг</w:t>
      </w:r>
      <w:r w:rsidRPr="00C55C21">
        <w:rPr>
          <w:lang w:eastAsia="ru-RU"/>
        </w:rPr>
        <w:t>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Показатель энергетической эффективности</w:t>
      </w:r>
      <w:r w:rsidRPr="00C55C21">
        <w:rPr>
          <w:lang w:eastAsia="ru-RU"/>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Показатель энергосбережения</w:t>
      </w:r>
      <w:r w:rsidRPr="00C55C21">
        <w:rPr>
          <w:lang w:eastAsia="ru-RU"/>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Потенциал энергосбережения</w:t>
      </w:r>
      <w:r w:rsidRPr="00C55C21">
        <w:rPr>
          <w:lang w:eastAsia="ru-RU"/>
        </w:rPr>
        <w:t xml:space="preserve">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Потребитель энергетических ресурсов</w:t>
      </w:r>
      <w:r w:rsidRPr="00C55C21">
        <w:rPr>
          <w:lang w:eastAsia="ru-RU"/>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Прием электрической энергии в электрическую сеть (прием в сеть)</w:t>
      </w:r>
      <w:r w:rsidRPr="00C55C21">
        <w:rPr>
          <w:lang w:eastAsia="ru-RU"/>
        </w:rPr>
        <w:t xml:space="preserve">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(несальдируемая величина).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Программа в области энергосбережения и повышения энергетической эффективности (</w:t>
      </w:r>
      <w:hyperlink r:id="rId17" w:tgtFrame="_blank" w:history="1">
        <w:r w:rsidRPr="00C55C21">
          <w:rPr>
            <w:b/>
            <w:bCs/>
            <w:lang w:eastAsia="ru-RU"/>
          </w:rPr>
          <w:t>программа энергосбережения</w:t>
        </w:r>
      </w:hyperlink>
      <w:r w:rsidRPr="00C55C21">
        <w:rPr>
          <w:b/>
          <w:bCs/>
          <w:lang w:eastAsia="ru-RU"/>
        </w:rPr>
        <w:t>)</w:t>
      </w:r>
      <w:r w:rsidRPr="00C55C21">
        <w:rPr>
          <w:lang w:eastAsia="ru-RU"/>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Расход электроэнергии на собственные нужды</w:t>
      </w:r>
      <w:r w:rsidRPr="00C55C21">
        <w:rPr>
          <w:lang w:eastAsia="ru-RU"/>
        </w:rPr>
        <w:t xml:space="preserve"> — расход электроэнергии, необходимый для обеспечения работы технологического оборудования и жизнедеятельности обслуживающего персонала.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Рациональное использование ЭР</w:t>
      </w:r>
      <w:r w:rsidRPr="00C55C21">
        <w:rPr>
          <w:lang w:eastAsia="ru-RU"/>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w:t>
      </w:r>
      <w:r w:rsidRPr="00C55C21">
        <w:rPr>
          <w:lang w:eastAsia="ru-RU"/>
        </w:rPr>
        <w:br/>
        <w:t>окружающую среду.</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Рекомендации по энергосбережению</w:t>
      </w:r>
      <w:r w:rsidRPr="00C55C21">
        <w:rPr>
          <w:lang w:eastAsia="ru-RU"/>
        </w:rPr>
        <w:t xml:space="preserve"> — экономические, организационные, технические и технологические меры, направленные на повышение энергоэффективности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Система энергетического менеджмента</w:t>
      </w:r>
      <w:r w:rsidRPr="00C55C21">
        <w:rPr>
          <w:lang w:eastAsia="ru-RU"/>
        </w:rPr>
        <w:t xml:space="preserve">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w:t>
      </w:r>
      <w:r w:rsidRPr="00C55C21">
        <w:rPr>
          <w:lang w:eastAsia="ru-RU"/>
        </w:rPr>
        <w:br/>
        <w:t>целей.</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Срок жизни мероприятия</w:t>
      </w:r>
      <w:r w:rsidRPr="00C55C21">
        <w:rPr>
          <w:lang w:eastAsia="ru-RU"/>
        </w:rPr>
        <w:t xml:space="preserve">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Технические потери электроэнергии при ее передаче по электрическим сетям</w:t>
      </w:r>
      <w:r w:rsidRPr="00C55C21">
        <w:rPr>
          <w:lang w:eastAsia="ru-RU"/>
        </w:rPr>
        <w:t xml:space="preserve">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Технологические потери электроэнергии при ее передаче по электрическим сетям (технологический расход электрической энергии при ее передаче)</w:t>
      </w:r>
      <w:r w:rsidRPr="00C55C21">
        <w:rPr>
          <w:lang w:eastAsia="ru-RU"/>
        </w:rPr>
        <w:t xml:space="preserve"> – сумма технических потерь электроэнергии и потерь, обусловленных допустимыми погрешностями измерительных комплексов электроэнергии, учитывающих прием электроэнергии в сеть, отпуск электроэнергии из сети.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Фактические (отчетные) потери электроэнергии</w:t>
      </w:r>
      <w:r w:rsidRPr="00C55C21">
        <w:rPr>
          <w:lang w:eastAsia="ru-RU"/>
        </w:rPr>
        <w:t xml:space="preserve"> – разность между приемом электрической энергии в сеть и отдачей электрической энергии из сети.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Экономия ЭР</w:t>
      </w:r>
      <w:r w:rsidRPr="00C55C21">
        <w:rPr>
          <w:lang w:eastAsia="ru-RU"/>
        </w:rPr>
        <w:t xml:space="preserve">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Энергетическая базовая линия</w:t>
      </w:r>
      <w:r w:rsidRPr="00C55C21">
        <w:rPr>
          <w:lang w:eastAsia="ru-RU"/>
        </w:rPr>
        <w:t xml:space="preserve"> — количественная характеристика(и), являющаяся основой для сравнения энергоэффективности.</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Энергетическая политика</w:t>
      </w:r>
      <w:r w:rsidRPr="00C55C21">
        <w:rPr>
          <w:lang w:eastAsia="ru-RU"/>
        </w:rPr>
        <w:t xml:space="preserve"> — заявление организации об ее общих намерениях и направлении деятельности относительно собственной энергоэффективности, официально изложенные высшим руководством</w:t>
      </w:r>
    </w:p>
    <w:p w:rsidR="00C55C21" w:rsidRPr="00C55C21" w:rsidRDefault="00C55C21" w:rsidP="00C55C21">
      <w:pPr>
        <w:numPr>
          <w:ilvl w:val="0"/>
          <w:numId w:val="33"/>
        </w:numPr>
        <w:suppressAutoHyphens w:val="0"/>
        <w:spacing w:before="100" w:beforeAutospacing="1" w:after="100" w:afterAutospacing="1"/>
        <w:ind w:left="284" w:hanging="426"/>
        <w:jc w:val="both"/>
        <w:rPr>
          <w:lang w:eastAsia="ru-RU"/>
        </w:rPr>
      </w:pPr>
      <w:r w:rsidRPr="00C55C21">
        <w:rPr>
          <w:b/>
          <w:bCs/>
          <w:lang w:eastAsia="ru-RU"/>
        </w:rPr>
        <w:t>Эффект (экономия) от внедрения мероприятия (комплекса мероприятий)</w:t>
      </w:r>
      <w:r w:rsidRPr="00C55C21">
        <w:rPr>
          <w:lang w:eastAsia="ru-RU"/>
        </w:rPr>
        <w:t xml:space="preserve"> – выраженное в кВт.ч, т.у.т.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C55C21" w:rsidRPr="00C55C21" w:rsidRDefault="00C55C21" w:rsidP="00C55C21">
      <w:pPr>
        <w:suppressAutoHyphens w:val="0"/>
        <w:jc w:val="both"/>
        <w:rPr>
          <w:lang w:eastAsia="ru-RU"/>
        </w:rPr>
      </w:pPr>
      <w:r w:rsidRPr="00C55C21">
        <w:rPr>
          <w:lang w:eastAsia="ru-RU"/>
        </w:rPr>
        <w:t>Термины и понятия, в области энергосбережения, использованные здесь были взяты из:</w:t>
      </w:r>
    </w:p>
    <w:p w:rsidR="00C55C21" w:rsidRPr="00C55C21" w:rsidRDefault="00C55C21" w:rsidP="00C55C21">
      <w:pPr>
        <w:numPr>
          <w:ilvl w:val="0"/>
          <w:numId w:val="37"/>
        </w:numPr>
        <w:suppressAutoHyphens w:val="0"/>
        <w:jc w:val="both"/>
        <w:rPr>
          <w:lang w:eastAsia="ru-RU"/>
        </w:rPr>
      </w:pPr>
      <w:r w:rsidRPr="00C55C21">
        <w:rPr>
          <w:lang w:eastAsia="ru-RU"/>
        </w:rPr>
        <w:t> </w:t>
      </w:r>
      <w:hyperlink r:id="rId18" w:tgtFrame="_blank" w:tooltip="Закон об энергосбережении – фз 261" w:history="1">
        <w:r w:rsidRPr="00C55C21">
          <w:rPr>
            <w:lang w:eastAsia="ru-RU"/>
          </w:rPr>
          <w:t>Федерального закона от 23.11.2009 № 261 «Об энергосбережении и о повышении энергетической эффективности»</w:t>
        </w:r>
      </w:hyperlink>
    </w:p>
    <w:p w:rsidR="00C55C21" w:rsidRPr="00C55C21" w:rsidRDefault="00C55C21" w:rsidP="00C55C21">
      <w:pPr>
        <w:numPr>
          <w:ilvl w:val="0"/>
          <w:numId w:val="37"/>
        </w:numPr>
        <w:suppressAutoHyphens w:val="0"/>
        <w:jc w:val="both"/>
        <w:rPr>
          <w:lang w:eastAsia="ru-RU"/>
        </w:rPr>
      </w:pPr>
      <w:hyperlink r:id="rId19" w:history="1">
        <w:r w:rsidRPr="00C55C21">
          <w:rPr>
            <w:lang w:eastAsia="ru-RU"/>
          </w:rPr>
          <w:t>ГОСТ Р 51387-99</w:t>
        </w:r>
      </w:hyperlink>
      <w:r w:rsidRPr="00C55C21">
        <w:rPr>
          <w:lang w:eastAsia="ru-RU"/>
        </w:rPr>
        <w:t xml:space="preserve"> (п.10-31)</w:t>
      </w:r>
    </w:p>
    <w:p w:rsidR="00C55C21" w:rsidRPr="00C55C21" w:rsidRDefault="00C55C21" w:rsidP="00C55C21">
      <w:pPr>
        <w:suppressAutoHyphens w:val="0"/>
        <w:rPr>
          <w:rFonts w:ascii="Calibri" w:hAnsi="Calibri"/>
          <w:lang w:eastAsia="ru-RU"/>
        </w:rPr>
      </w:pPr>
    </w:p>
    <w:p w:rsidR="00C55C21" w:rsidRPr="00C55C21" w:rsidRDefault="00C55C21" w:rsidP="00C55C21">
      <w:pPr>
        <w:jc w:val="center"/>
        <w:rPr>
          <w:b/>
          <w:bCs/>
          <w:lang w:eastAsia="ru-RU"/>
        </w:rPr>
      </w:pPr>
      <w:r w:rsidRPr="00C55C21">
        <w:rPr>
          <w:b/>
        </w:rPr>
        <w:t xml:space="preserve">3. </w:t>
      </w:r>
      <w:r w:rsidRPr="00C55C21">
        <w:rPr>
          <w:b/>
          <w:bCs/>
          <w:lang w:eastAsia="ru-RU"/>
        </w:rPr>
        <w:t>Общая характеристика, основные проблемы и прогноз развития</w:t>
      </w:r>
    </w:p>
    <w:p w:rsidR="00C55C21" w:rsidRPr="00C55C21" w:rsidRDefault="00C55C21" w:rsidP="00C55C21">
      <w:pPr>
        <w:ind w:left="708" w:right="179"/>
        <w:rPr>
          <w:b/>
          <w:caps/>
        </w:rPr>
      </w:pPr>
      <w:r w:rsidRPr="00C55C21">
        <w:rPr>
          <w:b/>
          <w:bCs/>
          <w:lang w:eastAsia="ru-RU"/>
        </w:rPr>
        <w:t>сферы реализации муниципальной программы (комплексной программы)</w:t>
      </w:r>
    </w:p>
    <w:p w:rsidR="00C55C21" w:rsidRPr="00C55C21" w:rsidRDefault="00C55C21" w:rsidP="00C55C21">
      <w:pPr>
        <w:suppressAutoHyphens w:val="0"/>
        <w:rPr>
          <w:rFonts w:ascii="Calibri" w:hAnsi="Calibri"/>
          <w:lang w:eastAsia="ru-RU"/>
        </w:rPr>
      </w:pPr>
    </w:p>
    <w:p w:rsidR="00C55C21" w:rsidRPr="00C55C21" w:rsidRDefault="00C55C21" w:rsidP="00C55C21">
      <w:pPr>
        <w:ind w:right="179" w:firstLine="567"/>
        <w:jc w:val="both"/>
      </w:pPr>
      <w:r w:rsidRPr="00C55C21">
        <w:t>Негативные тенденции в экономике Российской Федерации, связанные с неэффективностью энергопотребления, наиболее убедительно отражаются на энергоемкости промышленного продукта.</w:t>
      </w:r>
    </w:p>
    <w:p w:rsidR="00C55C21" w:rsidRPr="00C55C21" w:rsidRDefault="00C55C21" w:rsidP="00C55C21">
      <w:pPr>
        <w:ind w:right="179" w:firstLine="567"/>
        <w:jc w:val="both"/>
      </w:pPr>
      <w:r w:rsidRPr="00C55C21">
        <w:t>Быстрый рост цен на энергоносители с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rsidR="00C55C21" w:rsidRPr="00C55C21" w:rsidRDefault="00C55C21" w:rsidP="00C55C21">
      <w:pPr>
        <w:jc w:val="both"/>
        <w:rPr>
          <w:rFonts w:eastAsia="Calibri"/>
          <w:lang w:eastAsia="ru-RU"/>
        </w:rPr>
      </w:pPr>
      <w:r w:rsidRPr="00C55C21">
        <w:rPr>
          <w:rFonts w:eastAsia="Calibri"/>
          <w:lang w:eastAsia="ru-RU"/>
        </w:rPr>
        <w:t xml:space="preserve">          Единственным источником обеспечения электрической энергией является:  ООО                        « ЭСКБ».</w:t>
      </w:r>
    </w:p>
    <w:p w:rsidR="00C55C21" w:rsidRPr="00C55C21" w:rsidRDefault="00C55C21" w:rsidP="00C55C21">
      <w:pPr>
        <w:rPr>
          <w:rFonts w:eastAsia="Calibri"/>
          <w:lang w:eastAsia="ru-RU"/>
        </w:rPr>
      </w:pPr>
      <w:r w:rsidRPr="00C55C21">
        <w:rPr>
          <w:rFonts w:eastAsia="Calibri"/>
          <w:lang w:eastAsia="ru-RU"/>
        </w:rPr>
        <w:t xml:space="preserve">         Источник водоснабжения :ОАО «Айсушишма».</w:t>
      </w:r>
    </w:p>
    <w:p w:rsidR="00C55C21" w:rsidRPr="00C55C21" w:rsidRDefault="00C55C21" w:rsidP="00C55C21">
      <w:pPr>
        <w:jc w:val="both"/>
        <w:rPr>
          <w:rFonts w:eastAsia="Calibri"/>
          <w:lang w:eastAsia="ru-RU"/>
        </w:rPr>
      </w:pPr>
      <w:r w:rsidRPr="00C55C21">
        <w:rPr>
          <w:rFonts w:eastAsia="Calibri"/>
          <w:lang w:eastAsia="ru-RU"/>
        </w:rPr>
        <w:t xml:space="preserve">         Единственным источником газоснабжения является ОАО «Газпром газораспределение Уфа» в г. Стерлитамаке.</w:t>
      </w:r>
    </w:p>
    <w:p w:rsidR="00C55C21" w:rsidRPr="00C55C21" w:rsidRDefault="00C55C21" w:rsidP="00C55C21">
      <w:pPr>
        <w:ind w:right="179" w:firstLine="720"/>
        <w:jc w:val="both"/>
      </w:pPr>
    </w:p>
    <w:p w:rsidR="00C55C21" w:rsidRPr="00C55C21" w:rsidRDefault="00C55C21" w:rsidP="00C55C21">
      <w:pPr>
        <w:autoSpaceDE w:val="0"/>
        <w:autoSpaceDN w:val="0"/>
        <w:adjustRightInd w:val="0"/>
        <w:jc w:val="center"/>
        <w:outlineLvl w:val="2"/>
        <w:rPr>
          <w:b/>
        </w:rPr>
      </w:pPr>
      <w:r w:rsidRPr="00C55C21">
        <w:rPr>
          <w:b/>
        </w:rPr>
        <w:t xml:space="preserve">4. </w:t>
      </w:r>
      <w:r w:rsidRPr="00C55C21">
        <w:rPr>
          <w:b/>
          <w:bCs/>
          <w:lang w:eastAsia="ru-RU"/>
        </w:rPr>
        <w:t>Цель, задачи и ожидаемые результаты муниципальной программы</w:t>
      </w:r>
      <w:r w:rsidRPr="00C55C21">
        <w:rPr>
          <w:b/>
        </w:rPr>
        <w:t xml:space="preserve">, </w:t>
      </w:r>
    </w:p>
    <w:p w:rsidR="00C55C21" w:rsidRPr="00C55C21" w:rsidRDefault="00C55C21" w:rsidP="00C55C21">
      <w:pPr>
        <w:autoSpaceDE w:val="0"/>
        <w:autoSpaceDN w:val="0"/>
        <w:adjustRightInd w:val="0"/>
        <w:jc w:val="center"/>
        <w:outlineLvl w:val="2"/>
        <w:rPr>
          <w:b/>
          <w:bCs/>
          <w:lang w:eastAsia="ru-RU"/>
        </w:rPr>
      </w:pPr>
      <w:r w:rsidRPr="00C55C21">
        <w:rPr>
          <w:b/>
        </w:rPr>
        <w:t>целевые показатели</w:t>
      </w:r>
    </w:p>
    <w:p w:rsidR="00C55C21" w:rsidRPr="00C55C21" w:rsidRDefault="00C55C21" w:rsidP="00C55C21">
      <w:pPr>
        <w:ind w:left="708" w:right="179"/>
        <w:jc w:val="center"/>
        <w:rPr>
          <w:b/>
          <w:caps/>
        </w:rPr>
      </w:pPr>
    </w:p>
    <w:p w:rsidR="00C55C21" w:rsidRPr="00C55C21" w:rsidRDefault="00C55C21" w:rsidP="00C55C21">
      <w:pPr>
        <w:ind w:left="567" w:right="179"/>
      </w:pPr>
      <w:r w:rsidRPr="00C55C21">
        <w:rPr>
          <w:u w:val="single"/>
        </w:rPr>
        <w:t>Цели Программы</w:t>
      </w:r>
      <w:r w:rsidRPr="00C55C21">
        <w:t>:</w:t>
      </w:r>
    </w:p>
    <w:p w:rsidR="00C55C21" w:rsidRPr="00C55C21" w:rsidRDefault="00C55C21" w:rsidP="00C55C21">
      <w:pPr>
        <w:suppressAutoHyphens w:val="0"/>
        <w:ind w:firstLine="567"/>
        <w:jc w:val="both"/>
        <w:rPr>
          <w:color w:val="000000"/>
          <w:lang w:eastAsia="ru-RU"/>
        </w:rPr>
      </w:pPr>
      <w:r w:rsidRPr="00C55C21">
        <w:rPr>
          <w:lang w:eastAsia="ru-RU"/>
        </w:rPr>
        <w:t xml:space="preserve">1. Повышение энергетической </w:t>
      </w:r>
      <w:r w:rsidRPr="00C55C21">
        <w:rPr>
          <w:color w:val="000000"/>
          <w:lang w:eastAsia="ru-RU"/>
        </w:rPr>
        <w:t>эффективности в сельском поселении Зильдяровский сельсовет муниципального района  Миякинский район Республики Башкортостан;</w:t>
      </w:r>
    </w:p>
    <w:p w:rsidR="00C55C21" w:rsidRPr="00C55C21" w:rsidRDefault="00C55C21" w:rsidP="00C55C21">
      <w:pPr>
        <w:suppressAutoHyphens w:val="0"/>
        <w:ind w:firstLine="567"/>
        <w:jc w:val="both"/>
        <w:rPr>
          <w:lang w:eastAsia="ru-RU"/>
        </w:rPr>
      </w:pPr>
      <w:r w:rsidRPr="00C55C21">
        <w:rPr>
          <w:color w:val="000000"/>
          <w:lang w:eastAsia="ru-RU"/>
        </w:rPr>
        <w:t>2. Ускоренный переход организаций, осуществляющих</w:t>
      </w:r>
      <w:r w:rsidRPr="00C55C21">
        <w:rPr>
          <w:lang w:eastAsia="ru-RU"/>
        </w:rPr>
        <w:t xml:space="preserve">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C55C21" w:rsidRPr="00C55C21" w:rsidRDefault="00C55C21" w:rsidP="00C55C21">
      <w:pPr>
        <w:suppressAutoHyphens w:val="0"/>
        <w:ind w:firstLine="567"/>
        <w:jc w:val="both"/>
        <w:rPr>
          <w:lang w:eastAsia="ru-RU"/>
        </w:rPr>
      </w:pPr>
      <w:r w:rsidRPr="00C55C21">
        <w:rPr>
          <w:lang w:eastAsia="ru-RU"/>
        </w:rPr>
        <w:t>3.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C55C21" w:rsidRPr="00C55C21" w:rsidRDefault="00C55C21" w:rsidP="00C55C21">
      <w:pPr>
        <w:tabs>
          <w:tab w:val="left" w:pos="34"/>
        </w:tabs>
        <w:suppressAutoHyphens w:val="0"/>
        <w:ind w:left="34" w:firstLine="567"/>
        <w:jc w:val="both"/>
        <w:rPr>
          <w:rFonts w:eastAsia="SimSun"/>
          <w:lang w:eastAsia="ru-RU"/>
        </w:rPr>
      </w:pPr>
      <w:r w:rsidRPr="00C55C21">
        <w:rPr>
          <w:rFonts w:eastAsia="SimSun"/>
          <w:lang w:eastAsia="ru-RU"/>
        </w:rPr>
        <w:t>4. Установление целевых показателей повышения эффективности использования энергетических ресурсов в жилищном фонде, бюджетном секторе;</w:t>
      </w:r>
    </w:p>
    <w:p w:rsidR="00C55C21" w:rsidRPr="00C55C21" w:rsidRDefault="00C55C21" w:rsidP="00C55C21">
      <w:pPr>
        <w:suppressAutoHyphens w:val="0"/>
        <w:ind w:firstLine="567"/>
        <w:jc w:val="both"/>
        <w:rPr>
          <w:lang w:eastAsia="ru-RU"/>
        </w:rPr>
      </w:pPr>
      <w:r w:rsidRPr="00C55C21">
        <w:rPr>
          <w:lang w:eastAsia="ru-RU"/>
        </w:rPr>
        <w:t>5. Повышение качества и надежности предоставления услуг потребителям;</w:t>
      </w:r>
    </w:p>
    <w:p w:rsidR="00C55C21" w:rsidRPr="00C55C21" w:rsidRDefault="00C55C21" w:rsidP="00C55C21">
      <w:pPr>
        <w:suppressAutoHyphens w:val="0"/>
        <w:ind w:firstLine="567"/>
        <w:jc w:val="both"/>
        <w:rPr>
          <w:lang w:eastAsia="ru-RU"/>
        </w:rPr>
      </w:pPr>
      <w:r w:rsidRPr="00C55C21">
        <w:rPr>
          <w:lang w:eastAsia="ru-RU"/>
        </w:rPr>
        <w:t>6. Повышение энергетической эффективности систем освещения территорий, зданий и сооружений;</w:t>
      </w:r>
    </w:p>
    <w:p w:rsidR="00C55C21" w:rsidRPr="00C55C21" w:rsidRDefault="00C55C21" w:rsidP="00C55C21">
      <w:pPr>
        <w:suppressAutoHyphens w:val="0"/>
        <w:ind w:firstLine="567"/>
        <w:jc w:val="both"/>
        <w:rPr>
          <w:lang w:eastAsia="ru-RU"/>
        </w:rPr>
      </w:pPr>
      <w:r w:rsidRPr="00C55C21">
        <w:rPr>
          <w:lang w:eastAsia="ru-RU"/>
        </w:rPr>
        <w:t>7. Повышение точности учёта потребления используемых энергетических ресурсов (электроэнергия, тепло, вода, газ);</w:t>
      </w:r>
    </w:p>
    <w:p w:rsidR="00C55C21" w:rsidRPr="00C55C21" w:rsidRDefault="00C55C21" w:rsidP="00C55C21">
      <w:pPr>
        <w:suppressAutoHyphens w:val="0"/>
        <w:ind w:firstLine="567"/>
        <w:jc w:val="both"/>
        <w:rPr>
          <w:lang w:eastAsia="ru-RU"/>
        </w:rPr>
      </w:pPr>
      <w:r w:rsidRPr="00C55C21">
        <w:rPr>
          <w:lang w:eastAsia="ru-RU"/>
        </w:rPr>
        <w:t>8. Снижение потерь энергетических ресурсов при их передаче.</w:t>
      </w:r>
    </w:p>
    <w:p w:rsidR="00C55C21" w:rsidRPr="00C55C21" w:rsidRDefault="00C55C21" w:rsidP="00C55C21">
      <w:pPr>
        <w:tabs>
          <w:tab w:val="left" w:pos="774"/>
        </w:tabs>
        <w:ind w:right="179" w:firstLine="567"/>
        <w:jc w:val="both"/>
      </w:pPr>
      <w:r w:rsidRPr="00C55C21">
        <w:rPr>
          <w:u w:val="single"/>
        </w:rPr>
        <w:t>Задачи Программы</w:t>
      </w:r>
      <w:r w:rsidRPr="00C55C21">
        <w:t>:</w:t>
      </w:r>
    </w:p>
    <w:p w:rsidR="00C55C21" w:rsidRPr="00C55C21" w:rsidRDefault="00C55C21" w:rsidP="00C55C21">
      <w:pPr>
        <w:tabs>
          <w:tab w:val="left" w:pos="284"/>
        </w:tabs>
        <w:suppressAutoHyphens w:val="0"/>
        <w:ind w:firstLine="567"/>
        <w:jc w:val="both"/>
        <w:rPr>
          <w:rFonts w:eastAsia="SimSun"/>
          <w:lang w:eastAsia="ru-RU"/>
        </w:rPr>
      </w:pPr>
      <w:r w:rsidRPr="00C55C21">
        <w:rPr>
          <w:rFonts w:eastAsia="SimSun"/>
          <w:lang w:eastAsia="ru-RU"/>
        </w:rPr>
        <w:t>1. Учет энергетических ресурсов;</w:t>
      </w:r>
    </w:p>
    <w:p w:rsidR="00C55C21" w:rsidRPr="00C55C21" w:rsidRDefault="00C55C21" w:rsidP="00C55C21">
      <w:pPr>
        <w:tabs>
          <w:tab w:val="left" w:pos="284"/>
        </w:tabs>
        <w:suppressAutoHyphens w:val="0"/>
        <w:ind w:firstLine="567"/>
        <w:jc w:val="both"/>
        <w:rPr>
          <w:rFonts w:eastAsia="SimSun"/>
          <w:lang w:eastAsia="ru-RU"/>
        </w:rPr>
      </w:pPr>
      <w:r w:rsidRPr="00C55C21">
        <w:rPr>
          <w:lang w:eastAsia="ru-RU"/>
        </w:rPr>
        <w:t>2. Выявление бесхозяйных объектов недвижимого имущества</w:t>
      </w:r>
      <w:r w:rsidRPr="00C55C21">
        <w:rPr>
          <w:rFonts w:eastAsia="SimSun"/>
          <w:lang w:eastAsia="ru-RU"/>
        </w:rPr>
        <w:t>;</w:t>
      </w:r>
    </w:p>
    <w:p w:rsidR="00C55C21" w:rsidRPr="00C55C21" w:rsidRDefault="00C55C21" w:rsidP="00C55C21">
      <w:pPr>
        <w:tabs>
          <w:tab w:val="left" w:pos="284"/>
        </w:tabs>
        <w:suppressAutoHyphens w:val="0"/>
        <w:ind w:firstLine="567"/>
        <w:jc w:val="both"/>
        <w:rPr>
          <w:rFonts w:eastAsia="SimSun"/>
          <w:lang w:eastAsia="ru-RU"/>
        </w:rPr>
      </w:pPr>
      <w:r w:rsidRPr="00C55C21">
        <w:rPr>
          <w:rFonts w:eastAsia="SimSun"/>
          <w:lang w:eastAsia="ru-RU"/>
        </w:rPr>
        <w:t>3. Создание нормативно-правовой базы, создание системы управления энергопотреблением и энергосбережением;</w:t>
      </w:r>
    </w:p>
    <w:p w:rsidR="00C55C21" w:rsidRPr="00C55C21" w:rsidRDefault="00C55C21" w:rsidP="00C55C21">
      <w:pPr>
        <w:tabs>
          <w:tab w:val="left" w:pos="284"/>
        </w:tabs>
        <w:suppressAutoHyphens w:val="0"/>
        <w:ind w:firstLine="567"/>
        <w:jc w:val="both"/>
        <w:rPr>
          <w:rFonts w:eastAsia="SimSun"/>
          <w:lang w:eastAsia="ru-RU"/>
        </w:rPr>
      </w:pPr>
      <w:r w:rsidRPr="00C55C21">
        <w:rPr>
          <w:rFonts w:eastAsia="SimSun"/>
          <w:lang w:eastAsia="ru-RU"/>
        </w:rPr>
        <w:t>4. Снижение затрат на выработку и передачу энергии, снижение потерь, совершенствование системы тарифов на тепловую энергию;</w:t>
      </w:r>
    </w:p>
    <w:p w:rsidR="00C55C21" w:rsidRPr="00C55C21" w:rsidRDefault="00C55C21" w:rsidP="00C55C21">
      <w:pPr>
        <w:tabs>
          <w:tab w:val="left" w:pos="284"/>
        </w:tabs>
        <w:suppressAutoHyphens w:val="0"/>
        <w:ind w:firstLine="567"/>
        <w:jc w:val="both"/>
        <w:rPr>
          <w:rFonts w:eastAsia="SimSun"/>
          <w:bCs/>
          <w:lang w:eastAsia="ru-RU"/>
        </w:rPr>
      </w:pPr>
      <w:r w:rsidRPr="00C55C21">
        <w:rPr>
          <w:rFonts w:eastAsia="SimSun"/>
          <w:lang w:eastAsia="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rsidR="00C55C21" w:rsidRPr="00C55C21" w:rsidRDefault="00C55C21" w:rsidP="00C55C21">
      <w:pPr>
        <w:tabs>
          <w:tab w:val="left" w:pos="284"/>
        </w:tabs>
        <w:suppressAutoHyphens w:val="0"/>
        <w:ind w:firstLine="567"/>
        <w:jc w:val="both"/>
        <w:rPr>
          <w:rFonts w:eastAsia="SimSun"/>
          <w:lang w:eastAsia="ru-RU"/>
        </w:rPr>
      </w:pPr>
      <w:r w:rsidRPr="00C55C21">
        <w:rPr>
          <w:rFonts w:eastAsia="SimSun"/>
          <w:lang w:eastAsia="ru-RU"/>
        </w:rPr>
        <w:t>6. Внедрение энергосберегающих технологий для снижения потребления энергетических ресурсов;</w:t>
      </w:r>
    </w:p>
    <w:p w:rsidR="00C55C21" w:rsidRPr="00C55C21" w:rsidRDefault="00C55C21" w:rsidP="00C55C21">
      <w:pPr>
        <w:tabs>
          <w:tab w:val="left" w:pos="284"/>
        </w:tabs>
        <w:suppressAutoHyphens w:val="0"/>
        <w:ind w:firstLine="567"/>
        <w:jc w:val="both"/>
        <w:rPr>
          <w:rFonts w:eastAsia="SimSun"/>
          <w:lang w:eastAsia="ru-RU"/>
        </w:rPr>
      </w:pPr>
      <w:r w:rsidRPr="00C55C21">
        <w:rPr>
          <w:rFonts w:eastAsia="SimSun"/>
          <w:lang w:eastAsia="ru-RU"/>
        </w:rPr>
        <w:t>7. Организация проведения энергоаудита, энергетических обследований, ведение энергетических паспортов;</w:t>
      </w:r>
    </w:p>
    <w:p w:rsidR="00C55C21" w:rsidRPr="00C55C21" w:rsidRDefault="00C55C21" w:rsidP="00C55C21">
      <w:pPr>
        <w:tabs>
          <w:tab w:val="left" w:pos="284"/>
        </w:tabs>
        <w:suppressAutoHyphens w:val="0"/>
        <w:ind w:firstLine="567"/>
        <w:jc w:val="both"/>
        <w:rPr>
          <w:rFonts w:eastAsia="SimSun"/>
          <w:lang w:eastAsia="ru-RU"/>
        </w:rPr>
      </w:pPr>
      <w:r w:rsidRPr="00C55C21">
        <w:rPr>
          <w:rFonts w:eastAsia="SimSun"/>
          <w:lang w:eastAsia="ru-RU"/>
        </w:rPr>
        <w:t>8. Замена ламп накаливания на энергосберегающие лампы и установка датчиков движения в местах общего пользования.</w:t>
      </w:r>
    </w:p>
    <w:p w:rsidR="00C55C21" w:rsidRPr="00C55C21" w:rsidRDefault="00C55C21" w:rsidP="00C55C21">
      <w:pPr>
        <w:ind w:right="179" w:firstLine="567"/>
        <w:jc w:val="both"/>
      </w:pPr>
      <w:r w:rsidRPr="00C55C21">
        <w:t xml:space="preserve">Программа рассчитана на три года (2022-2024 гг.) и направлена на реализацию мероприятий по энергосбережению и повышению энергетической эффективности на территории муниципального образования  во исполнение Федерального закона от 23.11.2009 года № 261-ФЗ «Об энергосбережении и о повышении энергетической </w:t>
      </w:r>
      <w:r w:rsidRPr="00C55C21">
        <w:rPr>
          <w:b/>
        </w:rPr>
        <w:t>э</w:t>
      </w:r>
      <w:r w:rsidRPr="00C55C21">
        <w:t>ффективности и о внесении изменений в отдельные законодательные акты Российской Федерации» и постановления Правительства РФ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Start w:id="0" w:name="_Toc269109490"/>
      <w:bookmarkStart w:id="1" w:name="_Toc271290396"/>
      <w:bookmarkStart w:id="2" w:name="_Toc261343554"/>
      <w:bookmarkStart w:id="3" w:name="_Toc261343553"/>
    </w:p>
    <w:p w:rsidR="00C55C21" w:rsidRPr="00C55C21" w:rsidRDefault="00C55C21" w:rsidP="00C55C21">
      <w:pPr>
        <w:ind w:right="179" w:firstLine="720"/>
        <w:jc w:val="both"/>
      </w:pPr>
    </w:p>
    <w:p w:rsidR="00C55C21" w:rsidRPr="00C55C21" w:rsidRDefault="00C55C21" w:rsidP="00C55C21">
      <w:pPr>
        <w:ind w:right="179" w:firstLine="720"/>
        <w:jc w:val="both"/>
      </w:pPr>
    </w:p>
    <w:p w:rsidR="00C55C21" w:rsidRPr="00C55C21" w:rsidRDefault="00C55C21" w:rsidP="00C55C21">
      <w:pPr>
        <w:ind w:right="179"/>
        <w:jc w:val="center"/>
        <w:rPr>
          <w:b/>
        </w:rPr>
      </w:pPr>
      <w:r w:rsidRPr="00C55C21">
        <w:rPr>
          <w:b/>
        </w:rPr>
        <w:t>Целевые показатели программы энергосбережения и повышения</w:t>
      </w:r>
    </w:p>
    <w:p w:rsidR="00C55C21" w:rsidRPr="00C55C21" w:rsidRDefault="00C55C21" w:rsidP="00C55C21">
      <w:pPr>
        <w:ind w:right="179"/>
        <w:jc w:val="center"/>
        <w:rPr>
          <w:b/>
        </w:rPr>
      </w:pPr>
      <w:r w:rsidRPr="00C55C21">
        <w:rPr>
          <w:b/>
        </w:rPr>
        <w:t>энергетической эффективности</w:t>
      </w:r>
      <w:bookmarkEnd w:id="0"/>
      <w:bookmarkEnd w:id="1"/>
    </w:p>
    <w:bookmarkEnd w:id="2"/>
    <w:p w:rsidR="00C55C21" w:rsidRPr="00C55C21" w:rsidRDefault="00C55C21" w:rsidP="00C55C21">
      <w:pPr>
        <w:tabs>
          <w:tab w:val="left" w:pos="1701"/>
        </w:tabs>
        <w:suppressAutoHyphens w:val="0"/>
        <w:spacing w:before="80" w:line="252" w:lineRule="auto"/>
        <w:ind w:firstLine="567"/>
        <w:jc w:val="both"/>
        <w:rPr>
          <w:rFonts w:eastAsia="SimSun"/>
          <w:lang w:val="x-none" w:eastAsia="x-none"/>
        </w:rPr>
      </w:pPr>
    </w:p>
    <w:p w:rsidR="00C55C21" w:rsidRPr="00C55C21" w:rsidRDefault="00C55C21" w:rsidP="00C55C21">
      <w:pPr>
        <w:tabs>
          <w:tab w:val="left" w:pos="1701"/>
        </w:tabs>
        <w:suppressAutoHyphens w:val="0"/>
        <w:spacing w:before="80" w:line="252" w:lineRule="auto"/>
        <w:ind w:firstLine="567"/>
        <w:jc w:val="both"/>
        <w:rPr>
          <w:rFonts w:eastAsia="SimSun"/>
          <w:lang w:val="x-none" w:eastAsia="x-none"/>
        </w:rPr>
      </w:pPr>
      <w:r w:rsidRPr="00C55C21">
        <w:rPr>
          <w:rFonts w:eastAsia="SimSun"/>
          <w:lang w:val="x-none" w:eastAsia="x-none"/>
        </w:rPr>
        <w:t>Целевые показатели в области энергосбережения и повышения энергетической эффективности рассчитываются в соответствии с требованиями:</w:t>
      </w:r>
    </w:p>
    <w:p w:rsidR="00C55C21" w:rsidRPr="00C55C21" w:rsidRDefault="00C55C21" w:rsidP="00C55C21">
      <w:pPr>
        <w:numPr>
          <w:ilvl w:val="0"/>
          <w:numId w:val="23"/>
        </w:numPr>
        <w:tabs>
          <w:tab w:val="left" w:pos="0"/>
        </w:tabs>
        <w:suppressAutoHyphens w:val="0"/>
        <w:spacing w:before="40"/>
        <w:ind w:firstLine="567"/>
        <w:jc w:val="both"/>
        <w:rPr>
          <w:rFonts w:eastAsia="SimSun"/>
          <w:lang w:eastAsia="ru-RU"/>
        </w:rPr>
      </w:pPr>
      <w:r w:rsidRPr="00C55C21">
        <w:rPr>
          <w:rFonts w:eastAsia="SimSun"/>
          <w:lang w:eastAsia="ru-RU"/>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55C21" w:rsidRPr="00C55C21" w:rsidRDefault="00C55C21" w:rsidP="00C55C21">
      <w:pPr>
        <w:numPr>
          <w:ilvl w:val="0"/>
          <w:numId w:val="23"/>
        </w:numPr>
        <w:tabs>
          <w:tab w:val="left" w:pos="0"/>
        </w:tabs>
        <w:suppressAutoHyphens w:val="0"/>
        <w:spacing w:before="40"/>
        <w:ind w:firstLine="567"/>
        <w:jc w:val="both"/>
        <w:rPr>
          <w:rFonts w:eastAsia="SimSun"/>
          <w:lang w:eastAsia="ru-RU"/>
        </w:rPr>
      </w:pPr>
      <w:r w:rsidRPr="00C55C21">
        <w:rPr>
          <w:rFonts w:eastAsia="SimSun"/>
          <w:lang w:eastAsia="ru-RU"/>
        </w:rPr>
        <w:t>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55C21" w:rsidRPr="00C55C21" w:rsidRDefault="00C55C21" w:rsidP="00C55C21">
      <w:pPr>
        <w:numPr>
          <w:ilvl w:val="0"/>
          <w:numId w:val="23"/>
        </w:numPr>
        <w:tabs>
          <w:tab w:val="left" w:pos="0"/>
        </w:tabs>
        <w:suppressAutoHyphens w:val="0"/>
        <w:spacing w:before="40"/>
        <w:ind w:firstLine="567"/>
        <w:jc w:val="both"/>
        <w:rPr>
          <w:rFonts w:eastAsia="SimSun"/>
          <w:lang w:eastAsia="ru-RU"/>
        </w:rPr>
      </w:pPr>
      <w:r w:rsidRPr="00C55C21">
        <w:rPr>
          <w:rFonts w:eastAsia="SimSun"/>
          <w:lang w:val="x-none" w:eastAsia="x-none"/>
        </w:rPr>
        <w:t>Приказ</w:t>
      </w:r>
      <w:r w:rsidRPr="00C55C21">
        <w:rPr>
          <w:rFonts w:eastAsia="SimSun"/>
          <w:lang w:eastAsia="x-none"/>
        </w:rPr>
        <w:t>а</w:t>
      </w:r>
      <w:r w:rsidRPr="00C55C21">
        <w:rPr>
          <w:rFonts w:eastAsia="SimSun"/>
          <w:lang w:val="x-none" w:eastAsia="x-none"/>
        </w:rPr>
        <w:t xml:space="preserve"> Минэнерго России от 30.06.2014 </w:t>
      </w:r>
      <w:r w:rsidRPr="00C55C21">
        <w:rPr>
          <w:rFonts w:eastAsia="SimSun"/>
          <w:lang w:eastAsia="x-none"/>
        </w:rPr>
        <w:t>№</w:t>
      </w:r>
      <w:r w:rsidRPr="00C55C21">
        <w:rPr>
          <w:rFonts w:eastAsia="SimSun"/>
          <w:lang w:val="x-none" w:eastAsia="x-none"/>
        </w:rPr>
        <w:t xml:space="preserve"> 398</w:t>
      </w:r>
      <w:r w:rsidRPr="00C55C21">
        <w:rPr>
          <w:rFonts w:eastAsia="SimSun"/>
          <w:lang w:eastAsia="x-none"/>
        </w:rPr>
        <w:t xml:space="preserve"> «</w:t>
      </w:r>
      <w:r w:rsidRPr="00C55C21">
        <w:rPr>
          <w:rFonts w:eastAsia="SimSun"/>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sidRPr="00C55C21">
        <w:rPr>
          <w:rFonts w:eastAsia="SimSun"/>
          <w:lang w:eastAsia="x-none"/>
        </w:rPr>
        <w:t xml:space="preserve"> о ходе их реализации»</w:t>
      </w:r>
      <w:r w:rsidRPr="00C55C21">
        <w:rPr>
          <w:rFonts w:eastAsia="SimSun"/>
          <w:lang w:eastAsia="ru-RU"/>
        </w:rPr>
        <w:t>.</w:t>
      </w:r>
    </w:p>
    <w:p w:rsidR="00C55C21" w:rsidRPr="00C55C21" w:rsidRDefault="00C55C21" w:rsidP="00C55C21">
      <w:pPr>
        <w:tabs>
          <w:tab w:val="left" w:pos="0"/>
        </w:tabs>
        <w:suppressAutoHyphens w:val="0"/>
        <w:spacing w:before="80" w:line="252" w:lineRule="auto"/>
        <w:jc w:val="both"/>
        <w:rPr>
          <w:rFonts w:eastAsia="SimSun"/>
          <w:lang w:eastAsia="x-none"/>
        </w:rPr>
        <w:sectPr w:rsidR="00C55C21" w:rsidRPr="00C55C21" w:rsidSect="00C55C21">
          <w:footerReference w:type="default" r:id="rId20"/>
          <w:type w:val="continuous"/>
          <w:pgSz w:w="11906" w:h="16838"/>
          <w:pgMar w:top="1418" w:right="851" w:bottom="1418" w:left="1418" w:header="709" w:footer="709" w:gutter="0"/>
          <w:cols w:space="708"/>
          <w:docGrid w:linePitch="360"/>
        </w:sectPr>
      </w:pPr>
    </w:p>
    <w:p w:rsidR="00C55C21" w:rsidRPr="00C55C21" w:rsidRDefault="00C55C21" w:rsidP="00C55C21">
      <w:pPr>
        <w:keepNext/>
        <w:keepLines/>
        <w:numPr>
          <w:ilvl w:val="1"/>
          <w:numId w:val="0"/>
        </w:numPr>
        <w:tabs>
          <w:tab w:val="num" w:pos="0"/>
        </w:tabs>
        <w:spacing w:line="252" w:lineRule="auto"/>
        <w:ind w:right="284"/>
        <w:jc w:val="right"/>
        <w:outlineLvl w:val="1"/>
        <w:rPr>
          <w:bCs/>
          <w:i/>
        </w:rPr>
      </w:pPr>
      <w:r w:rsidRPr="00C55C21">
        <w:rPr>
          <w:bCs/>
          <w:i/>
        </w:rPr>
        <w:t>Приложение № 1</w:t>
      </w:r>
    </w:p>
    <w:p w:rsidR="00C55C21" w:rsidRPr="00C55C21" w:rsidRDefault="00C55C21" w:rsidP="00C55C21">
      <w:pPr>
        <w:keepNext/>
        <w:keepLines/>
        <w:numPr>
          <w:ilvl w:val="1"/>
          <w:numId w:val="0"/>
        </w:numPr>
        <w:tabs>
          <w:tab w:val="num" w:pos="0"/>
        </w:tabs>
        <w:spacing w:line="252" w:lineRule="auto"/>
        <w:ind w:right="284"/>
        <w:jc w:val="center"/>
        <w:outlineLvl w:val="1"/>
        <w:rPr>
          <w:b/>
          <w:bCs/>
          <w:i/>
        </w:rPr>
      </w:pPr>
      <w:r w:rsidRPr="00C55C21">
        <w:rPr>
          <w:b/>
          <w:bCs/>
          <w:i/>
        </w:rPr>
        <w:t>Сведения о целевых показателях программы энергосбережения и повышения энергетической эффективности</w:t>
      </w:r>
    </w:p>
    <w:tbl>
      <w:tblPr>
        <w:tblW w:w="14766" w:type="dxa"/>
        <w:jc w:val="center"/>
        <w:tblLook w:val="04A0" w:firstRow="1" w:lastRow="0" w:firstColumn="1" w:lastColumn="0" w:noHBand="0" w:noVBand="1"/>
      </w:tblPr>
      <w:tblGrid>
        <w:gridCol w:w="6040"/>
        <w:gridCol w:w="1297"/>
        <w:gridCol w:w="1275"/>
        <w:gridCol w:w="1276"/>
        <w:gridCol w:w="1273"/>
        <w:gridCol w:w="3605"/>
      </w:tblGrid>
      <w:tr w:rsidR="00C55C21" w:rsidRPr="00C55C21" w:rsidTr="00C55C21">
        <w:trPr>
          <w:trHeight w:val="20"/>
          <w:tblHeader/>
          <w:jc w:val="center"/>
        </w:trPr>
        <w:tc>
          <w:tcPr>
            <w:tcW w:w="6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Наименование</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Ед. изм.</w:t>
            </w:r>
          </w:p>
        </w:tc>
        <w:tc>
          <w:tcPr>
            <w:tcW w:w="3824" w:type="dxa"/>
            <w:gridSpan w:val="3"/>
            <w:tcBorders>
              <w:top w:val="single" w:sz="8" w:space="0" w:color="auto"/>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shd w:val="clear" w:color="auto" w:fill="FFFFFF"/>
                <w:lang w:eastAsia="ru-RU"/>
              </w:rPr>
              <w:t>Плановые значения целевых показателей программы</w:t>
            </w:r>
          </w:p>
        </w:tc>
        <w:tc>
          <w:tcPr>
            <w:tcW w:w="360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Примечание</w:t>
            </w:r>
          </w:p>
        </w:tc>
      </w:tr>
      <w:tr w:rsidR="00C55C21" w:rsidRPr="00C55C21" w:rsidTr="00C55C21">
        <w:trPr>
          <w:trHeight w:val="157"/>
          <w:tblHeader/>
          <w:jc w:val="center"/>
        </w:trPr>
        <w:tc>
          <w:tcPr>
            <w:tcW w:w="6040" w:type="dxa"/>
            <w:vMerge/>
            <w:tcBorders>
              <w:top w:val="single" w:sz="8" w:space="0" w:color="auto"/>
              <w:left w:val="single" w:sz="8" w:space="0" w:color="auto"/>
              <w:bottom w:val="single" w:sz="8" w:space="0" w:color="000000"/>
              <w:right w:val="single" w:sz="8" w:space="0" w:color="auto"/>
            </w:tcBorders>
            <w:vAlign w:val="center"/>
          </w:tcPr>
          <w:p w:rsidR="00C55C21" w:rsidRPr="00C55C21" w:rsidRDefault="00C55C21" w:rsidP="00C55C21">
            <w:pPr>
              <w:suppressAutoHyphens w:val="0"/>
              <w:jc w:val="center"/>
              <w:rPr>
                <w:lang w:eastAsia="ru-RU"/>
              </w:rPr>
            </w:pPr>
          </w:p>
        </w:tc>
        <w:tc>
          <w:tcPr>
            <w:tcW w:w="1297" w:type="dxa"/>
            <w:vMerge/>
            <w:tcBorders>
              <w:top w:val="single" w:sz="8" w:space="0" w:color="auto"/>
              <w:left w:val="single" w:sz="8" w:space="0" w:color="auto"/>
              <w:bottom w:val="single" w:sz="8" w:space="0" w:color="000000"/>
              <w:right w:val="single" w:sz="8" w:space="0" w:color="auto"/>
            </w:tcBorders>
            <w:vAlign w:val="center"/>
          </w:tcPr>
          <w:p w:rsidR="00C55C21" w:rsidRPr="00C55C21" w:rsidRDefault="00C55C21" w:rsidP="00C55C21">
            <w:pPr>
              <w:suppressAutoHyphens w:val="0"/>
              <w:jc w:val="center"/>
              <w:rPr>
                <w:lang w:eastAsia="ru-RU"/>
              </w:rPr>
            </w:pP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2022 г.</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2023 г.</w:t>
            </w:r>
          </w:p>
        </w:tc>
        <w:tc>
          <w:tcPr>
            <w:tcW w:w="1273" w:type="dxa"/>
            <w:tcBorders>
              <w:top w:val="single" w:sz="8" w:space="0" w:color="auto"/>
              <w:left w:val="single" w:sz="8" w:space="0" w:color="auto"/>
              <w:bottom w:val="single" w:sz="8" w:space="0" w:color="000000"/>
              <w:right w:val="single" w:sz="8" w:space="0" w:color="auto"/>
            </w:tcBorders>
          </w:tcPr>
          <w:p w:rsidR="00C55C21" w:rsidRPr="00C55C21" w:rsidRDefault="00C55C21" w:rsidP="00C55C21">
            <w:pPr>
              <w:suppressAutoHyphens w:val="0"/>
              <w:jc w:val="center"/>
              <w:rPr>
                <w:lang w:eastAsia="ru-RU"/>
              </w:rPr>
            </w:pPr>
            <w:r w:rsidRPr="00C55C21">
              <w:rPr>
                <w:lang w:eastAsia="ru-RU"/>
              </w:rPr>
              <w:t>2024 г.</w:t>
            </w:r>
          </w:p>
        </w:tc>
        <w:tc>
          <w:tcPr>
            <w:tcW w:w="3605" w:type="dxa"/>
            <w:vMerge/>
            <w:tcBorders>
              <w:top w:val="single" w:sz="8" w:space="0" w:color="auto"/>
              <w:left w:val="single" w:sz="8" w:space="0" w:color="auto"/>
              <w:bottom w:val="single" w:sz="8" w:space="0" w:color="000000"/>
              <w:right w:val="single" w:sz="8" w:space="0" w:color="auto"/>
            </w:tcBorders>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C55C21" w:rsidRPr="00C55C21" w:rsidRDefault="00C55C21" w:rsidP="00C55C21">
            <w:pPr>
              <w:suppressAutoHyphens w:val="0"/>
              <w:jc w:val="center"/>
              <w:rPr>
                <w:b/>
                <w:lang w:eastAsia="ru-RU"/>
              </w:rPr>
            </w:pPr>
            <w:r w:rsidRPr="00C55C21">
              <w:rPr>
                <w:b/>
                <w:lang w:eastAsia="ru-RU"/>
              </w:rPr>
              <w:t>Общие целевые показатели в области энергосбережения и повышения энергетической эффективности</w:t>
            </w:r>
          </w:p>
        </w:tc>
      </w:tr>
      <w:tr w:rsidR="00C55C21" w:rsidRPr="00C55C21" w:rsidTr="00C55C21">
        <w:trPr>
          <w:trHeight w:val="1143"/>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100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100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r w:rsidRPr="00C55C21">
              <w:rPr>
                <w:lang w:eastAsia="ru-RU"/>
              </w:rPr>
              <w:t> </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100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100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1135"/>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14766" w:type="dxa"/>
            <w:gridSpan w:val="6"/>
            <w:tcBorders>
              <w:top w:val="single" w:sz="4" w:space="0" w:color="auto"/>
              <w:left w:val="single" w:sz="8" w:space="0" w:color="auto"/>
              <w:bottom w:val="single" w:sz="8" w:space="0" w:color="auto"/>
              <w:right w:val="single" w:sz="4" w:space="0" w:color="auto"/>
            </w:tcBorders>
          </w:tcPr>
          <w:p w:rsidR="00C55C21" w:rsidRPr="00C55C21" w:rsidRDefault="00C55C21" w:rsidP="00C55C21">
            <w:pPr>
              <w:numPr>
                <w:ilvl w:val="2"/>
                <w:numId w:val="0"/>
              </w:numPr>
              <w:tabs>
                <w:tab w:val="left" w:pos="1814"/>
              </w:tabs>
              <w:suppressAutoHyphens w:val="0"/>
              <w:spacing w:before="80" w:line="252" w:lineRule="auto"/>
              <w:ind w:firstLine="851"/>
              <w:jc w:val="center"/>
              <w:outlineLvl w:val="2"/>
              <w:rPr>
                <w:rFonts w:eastAsia="SimSun"/>
                <w:b/>
                <w:lang w:eastAsia="ru-RU"/>
              </w:rPr>
            </w:pPr>
            <w:r w:rsidRPr="00C55C21">
              <w:rPr>
                <w:rFonts w:eastAsia="SimSun"/>
                <w:b/>
                <w:lang w:eastAsia="ru-RU"/>
              </w:rPr>
              <w:t>Целевые показатели в области энергосбережения и повышения энергетической эффективности в муниципальном секторе</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кВт×час /1 м</w:t>
            </w:r>
            <w:r w:rsidRPr="00C55C21">
              <w:rPr>
                <w:vertAlign w:val="superscript"/>
                <w:lang w:eastAsia="ru-RU"/>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100,00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100,00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100,00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Гкал /1 м</w:t>
            </w:r>
            <w:r w:rsidRPr="00C55C21">
              <w:rPr>
                <w:vertAlign w:val="superscript"/>
                <w:lang w:eastAsia="ru-RU"/>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r w:rsidRPr="00C55C21">
              <w:rPr>
                <w:lang w:eastAsia="ru-RU"/>
              </w:rPr>
              <w:t> </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куб. м /1 чел.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горячей воды на снабжение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куб. м /1 чел.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природного газа на обеспечение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куб. м. /1 чел.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руб.</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r w:rsidRPr="00C55C21">
              <w:rPr>
                <w:lang w:eastAsia="ru-RU"/>
              </w:rPr>
              <w:t> </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энергосервисных договоров (контрактов), заключенных органами местного самоуправления и муниципальными учреждениями.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шт.</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r w:rsidRPr="00C55C21">
              <w:rPr>
                <w:lang w:eastAsia="ru-RU"/>
              </w:rPr>
              <w:t> </w:t>
            </w:r>
          </w:p>
        </w:tc>
      </w:tr>
      <w:tr w:rsidR="00C55C21" w:rsidRPr="00C55C21" w:rsidTr="00C55C2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C55C21" w:rsidRPr="00C55C21" w:rsidRDefault="00C55C21" w:rsidP="00C55C21">
            <w:pPr>
              <w:numPr>
                <w:ilvl w:val="2"/>
                <w:numId w:val="0"/>
              </w:numPr>
              <w:tabs>
                <w:tab w:val="left" w:pos="1814"/>
              </w:tabs>
              <w:suppressAutoHyphens w:val="0"/>
              <w:spacing w:before="80" w:line="252" w:lineRule="auto"/>
              <w:ind w:firstLine="851"/>
              <w:jc w:val="center"/>
              <w:outlineLvl w:val="2"/>
              <w:rPr>
                <w:rFonts w:eastAsia="SimSun"/>
                <w:b/>
                <w:lang w:eastAsia="ru-RU"/>
              </w:rPr>
            </w:pPr>
            <w:r w:rsidRPr="00C55C21">
              <w:rPr>
                <w:rFonts w:eastAsia="SimSun"/>
                <w:b/>
                <w:lang w:eastAsia="ru-RU"/>
              </w:rPr>
              <w:t>Целевые показатели в области энергосбережения и повышения энергетической эффективности в жилищном фонде</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тепловой энергии в многоквартирных домах (в расчете на 1 кв. метр общей площади)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Гкал /м</w:t>
            </w:r>
            <w:r w:rsidRPr="00C55C21">
              <w:rPr>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r w:rsidRPr="00C55C21">
              <w:t> </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холодной воды в многоквартирных домах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куб. м./ 1 чел.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jc w:val="center"/>
            </w:pPr>
            <w:r w:rsidRPr="00C55C21">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r w:rsidRPr="00C55C21">
              <w:t> </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tcPr>
          <w:p w:rsidR="00C55C21" w:rsidRPr="00C55C21" w:rsidRDefault="00C55C21" w:rsidP="00C55C21">
            <w:pPr>
              <w:suppressAutoHyphens w:val="0"/>
              <w:rPr>
                <w:lang w:eastAsia="ru-RU"/>
              </w:rPr>
            </w:pPr>
            <w:r w:rsidRPr="00C55C21">
              <w:rPr>
                <w:lang w:eastAsia="ru-RU"/>
              </w:rPr>
              <w:t>удельный расход горячей воды в многоквартирных домах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куб. м./</w:t>
            </w:r>
            <w:r w:rsidRPr="00C55C21">
              <w:rPr>
                <w:rFonts w:ascii="Calibri" w:hAnsi="Calibri"/>
                <w:lang w:eastAsia="ru-RU"/>
              </w:rPr>
              <w:t xml:space="preserve"> </w:t>
            </w:r>
            <w:r w:rsidRPr="00C55C21">
              <w:rPr>
                <w:lang w:eastAsia="ru-RU"/>
              </w:rPr>
              <w:t>1 чел.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jc w:val="center"/>
            </w:pPr>
            <w:r w:rsidRPr="00C55C21">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r w:rsidRPr="00C55C21">
              <w:t> </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электрической энергии в многоквартирных домах (в расчете на 1 кв. метр общей площади)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кВт/час/м</w:t>
            </w:r>
            <w:r w:rsidRPr="00C55C21">
              <w:rPr>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jc w:val="center"/>
            </w:pP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jc w:val="cente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м</w:t>
            </w:r>
            <w:r w:rsidRPr="00C55C21">
              <w:rPr>
                <w:vertAlign w:val="superscript"/>
              </w:rPr>
              <w:t>3</w:t>
            </w:r>
            <w:r w:rsidRPr="00C55C21">
              <w:t>/м</w:t>
            </w:r>
            <w:r w:rsidRPr="00C55C21">
              <w:rPr>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jc w:val="center"/>
            </w:pPr>
            <w:r w:rsidRPr="00C55C21">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природного газа в многоквартирных домах с иными системами теплоснабжения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м</w:t>
            </w:r>
            <w:r w:rsidRPr="00C55C21">
              <w:rPr>
                <w:vertAlign w:val="superscript"/>
              </w:rPr>
              <w:t>3</w:t>
            </w:r>
            <w:r w:rsidRPr="00C55C21">
              <w:t>/м</w:t>
            </w:r>
            <w:r w:rsidRPr="00C55C21">
              <w:rPr>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jc w:val="center"/>
            </w:pPr>
            <w:r w:rsidRPr="00C55C21">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суммарный расход энергетических ресурсов в многоквартирных домах.</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м</w:t>
            </w:r>
            <w:r w:rsidRPr="00C55C21">
              <w:rPr>
                <w:vertAlign w:val="superscript"/>
              </w:rPr>
              <w:t>3</w:t>
            </w:r>
            <w:r w:rsidRPr="00C55C21">
              <w:t>/м</w:t>
            </w:r>
            <w:r w:rsidRPr="00C55C21">
              <w:rPr>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0</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jc w:val="center"/>
            </w:pPr>
            <w:r w:rsidRPr="00C55C21">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tc>
      </w:tr>
      <w:tr w:rsidR="00C55C21" w:rsidRPr="00C55C21" w:rsidTr="00C55C2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C55C21" w:rsidRPr="00C55C21" w:rsidRDefault="00C55C21" w:rsidP="00C55C21">
            <w:pPr>
              <w:numPr>
                <w:ilvl w:val="2"/>
                <w:numId w:val="0"/>
              </w:numPr>
              <w:tabs>
                <w:tab w:val="left" w:pos="1814"/>
              </w:tabs>
              <w:suppressAutoHyphens w:val="0"/>
              <w:spacing w:before="80" w:line="252" w:lineRule="auto"/>
              <w:ind w:firstLine="851"/>
              <w:jc w:val="center"/>
              <w:outlineLvl w:val="2"/>
              <w:rPr>
                <w:rFonts w:eastAsia="SimSun"/>
                <w:b/>
                <w:lang w:eastAsia="ru-RU"/>
              </w:rPr>
            </w:pPr>
            <w:r w:rsidRPr="00C55C21">
              <w:rPr>
                <w:rFonts w:eastAsia="SimSun"/>
                <w:b/>
                <w:lang w:eastAsia="ru-RU"/>
              </w:rPr>
              <w:t xml:space="preserve">Целевые показатели в области энергосбережения и повышения энергетической эффективности </w:t>
            </w:r>
          </w:p>
          <w:p w:rsidR="00C55C21" w:rsidRPr="00C55C21" w:rsidRDefault="00C55C21" w:rsidP="00C55C21">
            <w:pPr>
              <w:numPr>
                <w:ilvl w:val="2"/>
                <w:numId w:val="0"/>
              </w:numPr>
              <w:tabs>
                <w:tab w:val="left" w:pos="1814"/>
              </w:tabs>
              <w:suppressAutoHyphens w:val="0"/>
              <w:spacing w:before="80" w:line="252" w:lineRule="auto"/>
              <w:ind w:firstLine="851"/>
              <w:jc w:val="center"/>
              <w:outlineLvl w:val="2"/>
              <w:rPr>
                <w:rFonts w:eastAsia="SimSun"/>
                <w:b/>
                <w:lang w:eastAsia="ru-RU"/>
              </w:rPr>
            </w:pPr>
            <w:r w:rsidRPr="00C55C21">
              <w:rPr>
                <w:rFonts w:eastAsia="SimSun"/>
                <w:b/>
                <w:lang w:eastAsia="ru-RU"/>
              </w:rPr>
              <w:t>в системах коммунальной инфраструктуры</w:t>
            </w:r>
          </w:p>
        </w:tc>
      </w:tr>
      <w:tr w:rsidR="00C55C21" w:rsidRPr="00C55C21" w:rsidTr="00C55C21">
        <w:trPr>
          <w:trHeight w:val="545"/>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топлива на выработку тепловой энергии на тепловых электростанциях</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т.у.т./тыс. кВт/час</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nil"/>
              <w:left w:val="nil"/>
              <w:bottom w:val="single" w:sz="8" w:space="0" w:color="auto"/>
              <w:right w:val="single" w:sz="4" w:space="0" w:color="auto"/>
            </w:tcBorders>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Нет данных</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топлива на выработку тепловой энергии на котельных</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т.у.т./тыс. Гкал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single" w:sz="8" w:space="0" w:color="auto"/>
              <w:left w:val="nil"/>
              <w:bottom w:val="single" w:sz="8" w:space="0" w:color="auto"/>
              <w:right w:val="single" w:sz="4" w:space="0" w:color="auto"/>
            </w:tcBorders>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Нет муниципальных и подведомственных котельных</w:t>
            </w:r>
          </w:p>
        </w:tc>
      </w:tr>
      <w:tr w:rsidR="00C55C21" w:rsidRPr="00C55C21" w:rsidTr="00C55C21">
        <w:trPr>
          <w:trHeight w:val="381"/>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r w:rsidRPr="00C55C21">
              <w:rPr>
                <w:lang w:eastAsia="ru-RU"/>
              </w:rPr>
              <w:t>доля потерь тепловой энергии при ее передаче в общем объеме переданной тепловой энергии;</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Гкал</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Нет данных</w:t>
            </w:r>
          </w:p>
        </w:tc>
      </w:tr>
      <w:tr w:rsidR="00C55C21" w:rsidRPr="00C55C21" w:rsidTr="00C55C21">
        <w:trPr>
          <w:trHeight w:val="501"/>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доля потерь воды при ее передаче в общем объеме переданной воды;</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м3</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Нет данных</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электрической энергии, используемой для передачи (транспортировки) воды в системах водоснабжения (на 1 куб. метр);</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кВт/час</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Нет данных</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электрической энергии, используемой в системах водоотведения (на 1 куб. метр);</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м3</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Нет данных</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тыс. кВт/час</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0</w:t>
            </w:r>
          </w:p>
        </w:tc>
        <w:tc>
          <w:tcPr>
            <w:tcW w:w="1273" w:type="dxa"/>
            <w:tcBorders>
              <w:top w:val="single" w:sz="8" w:space="0" w:color="auto"/>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rPr>
                <w:lang w:eastAsia="ru-RU"/>
              </w:rPr>
            </w:pPr>
          </w:p>
        </w:tc>
      </w:tr>
      <w:tr w:rsidR="00C55C21" w:rsidRPr="00C55C21" w:rsidTr="00C55C2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C55C21" w:rsidRPr="00C55C21" w:rsidRDefault="00C55C21" w:rsidP="00C55C21">
            <w:pPr>
              <w:numPr>
                <w:ilvl w:val="2"/>
                <w:numId w:val="0"/>
              </w:numPr>
              <w:tabs>
                <w:tab w:val="left" w:pos="1814"/>
              </w:tabs>
              <w:suppressAutoHyphens w:val="0"/>
              <w:spacing w:before="80" w:line="252" w:lineRule="auto"/>
              <w:ind w:firstLine="851"/>
              <w:jc w:val="center"/>
              <w:outlineLvl w:val="2"/>
              <w:rPr>
                <w:rFonts w:eastAsia="SimSun"/>
                <w:b/>
                <w:lang w:eastAsia="ru-RU"/>
              </w:rPr>
            </w:pPr>
            <w:r w:rsidRPr="00C55C21">
              <w:rPr>
                <w:rFonts w:eastAsia="SimSun"/>
                <w:b/>
                <w:lang w:eastAsia="ru-RU"/>
              </w:rPr>
              <w:t>Целевые показатели в области энергосбережения и повышения энергетической эффективности в транспортном комплексе</w:t>
            </w:r>
          </w:p>
        </w:tc>
      </w:tr>
      <w:tr w:rsidR="00C55C21" w:rsidRPr="00C55C21" w:rsidTr="00C55C2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97"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шт.</w:t>
            </w:r>
          </w:p>
        </w:tc>
        <w:tc>
          <w:tcPr>
            <w:tcW w:w="1275"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w:t>
            </w:r>
          </w:p>
        </w:tc>
        <w:tc>
          <w:tcPr>
            <w:tcW w:w="1276" w:type="dxa"/>
            <w:tcBorders>
              <w:top w:val="nil"/>
              <w:left w:val="nil"/>
              <w:bottom w:val="single" w:sz="8" w:space="0" w:color="auto"/>
              <w:right w:val="single" w:sz="8" w:space="0" w:color="auto"/>
            </w:tcBorders>
            <w:shd w:val="clear" w:color="auto" w:fill="auto"/>
            <w:vAlign w:val="center"/>
          </w:tcPr>
          <w:p w:rsidR="00C55C21" w:rsidRPr="00C55C21" w:rsidRDefault="00C55C21" w:rsidP="00C55C21">
            <w:pPr>
              <w:jc w:val="center"/>
            </w:pPr>
            <w:r w:rsidRPr="00C55C21">
              <w:t>-</w:t>
            </w:r>
          </w:p>
        </w:tc>
        <w:tc>
          <w:tcPr>
            <w:tcW w:w="1273" w:type="dxa"/>
            <w:tcBorders>
              <w:top w:val="nil"/>
              <w:left w:val="nil"/>
              <w:bottom w:val="single" w:sz="8" w:space="0" w:color="auto"/>
              <w:right w:val="single" w:sz="4" w:space="0" w:color="auto"/>
            </w:tcBorders>
            <w:vAlign w:val="center"/>
          </w:tcPr>
          <w:p w:rsidR="00C55C21" w:rsidRPr="00C55C21" w:rsidRDefault="00C55C21" w:rsidP="00C55C21">
            <w:pPr>
              <w:jc w:val="center"/>
            </w:pPr>
            <w:r w:rsidRPr="00C55C21">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C55C21" w:rsidRPr="00C55C21" w:rsidRDefault="00C55C21" w:rsidP="00C55C21">
            <w:pPr>
              <w:jc w:val="center"/>
            </w:pPr>
            <w:r w:rsidRPr="00C55C21">
              <w:t>Отсутствует</w:t>
            </w:r>
          </w:p>
        </w:tc>
      </w:tr>
      <w:tr w:rsidR="00C55C21" w:rsidRPr="00C55C21" w:rsidTr="00C55C2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97"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8" w:space="0" w:color="auto"/>
              <w:left w:val="nil"/>
              <w:bottom w:val="single" w:sz="4"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Отсутствует</w:t>
            </w:r>
          </w:p>
        </w:tc>
      </w:tr>
      <w:tr w:rsidR="00C55C21" w:rsidRPr="00C55C21" w:rsidTr="00C55C2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297"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4" w:space="0" w:color="auto"/>
              <w:left w:val="nil"/>
              <w:bottom w:val="single" w:sz="4"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Отсутствует</w:t>
            </w:r>
          </w:p>
        </w:tc>
      </w:tr>
      <w:tr w:rsidR="00C55C21" w:rsidRPr="00C55C21" w:rsidTr="00C55C2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297"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4" w:space="0" w:color="auto"/>
              <w:left w:val="nil"/>
              <w:bottom w:val="single" w:sz="4"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Отсутствует</w:t>
            </w:r>
          </w:p>
        </w:tc>
      </w:tr>
      <w:tr w:rsidR="00C55C21" w:rsidRPr="00C55C21" w:rsidTr="00C55C2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97"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4" w:space="0" w:color="auto"/>
              <w:left w:val="nil"/>
              <w:bottom w:val="single" w:sz="4"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Отсутствует</w:t>
            </w:r>
          </w:p>
        </w:tc>
      </w:tr>
      <w:tr w:rsidR="00C55C21" w:rsidRPr="00C55C21" w:rsidTr="00C55C21">
        <w:trPr>
          <w:trHeight w:val="20"/>
          <w:jc w:val="center"/>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both"/>
              <w:rPr>
                <w:lang w:eastAsia="ru-RU"/>
              </w:rPr>
            </w:pPr>
            <w:r w:rsidRPr="00C55C21">
              <w:rPr>
                <w:lang w:eastAsia="ru-RU"/>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97" w:type="dxa"/>
            <w:tcBorders>
              <w:top w:val="single" w:sz="4" w:space="0" w:color="auto"/>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шт.</w:t>
            </w:r>
          </w:p>
        </w:tc>
        <w:tc>
          <w:tcPr>
            <w:tcW w:w="1275" w:type="dxa"/>
            <w:tcBorders>
              <w:top w:val="single" w:sz="4" w:space="0" w:color="auto"/>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w:t>
            </w:r>
          </w:p>
        </w:tc>
        <w:tc>
          <w:tcPr>
            <w:tcW w:w="1273" w:type="dxa"/>
            <w:tcBorders>
              <w:top w:val="single" w:sz="4" w:space="0" w:color="auto"/>
              <w:left w:val="nil"/>
              <w:bottom w:val="single" w:sz="8" w:space="0" w:color="auto"/>
              <w:right w:val="single" w:sz="4" w:space="0" w:color="auto"/>
            </w:tcBorders>
            <w:vAlign w:val="center"/>
          </w:tcPr>
          <w:p w:rsidR="00C55C21" w:rsidRPr="00C55C21" w:rsidRDefault="00C55C21" w:rsidP="00C55C21">
            <w:pPr>
              <w:suppressAutoHyphens w:val="0"/>
              <w:jc w:val="center"/>
              <w:rPr>
                <w:lang w:eastAsia="ru-RU"/>
              </w:rPr>
            </w:pPr>
            <w:r w:rsidRPr="00C55C21">
              <w:rPr>
                <w:lang w:eastAsia="ru-RU"/>
              </w:rPr>
              <w:t>-</w:t>
            </w:r>
          </w:p>
        </w:tc>
        <w:tc>
          <w:tcPr>
            <w:tcW w:w="3605" w:type="dxa"/>
            <w:tcBorders>
              <w:top w:val="single" w:sz="4" w:space="0" w:color="auto"/>
              <w:left w:val="single" w:sz="4" w:space="0" w:color="auto"/>
              <w:bottom w:val="single" w:sz="8" w:space="0" w:color="auto"/>
              <w:right w:val="single" w:sz="8" w:space="0" w:color="auto"/>
            </w:tcBorders>
            <w:shd w:val="clear" w:color="auto" w:fill="auto"/>
            <w:vAlign w:val="center"/>
          </w:tcPr>
          <w:p w:rsidR="00C55C21" w:rsidRPr="00C55C21" w:rsidRDefault="00C55C21" w:rsidP="00C55C21">
            <w:pPr>
              <w:suppressAutoHyphens w:val="0"/>
              <w:jc w:val="center"/>
              <w:rPr>
                <w:lang w:eastAsia="ru-RU"/>
              </w:rPr>
            </w:pPr>
            <w:r w:rsidRPr="00C55C21">
              <w:rPr>
                <w:lang w:eastAsia="ru-RU"/>
              </w:rPr>
              <w:t>Отсутствует</w:t>
            </w:r>
          </w:p>
        </w:tc>
      </w:tr>
    </w:tbl>
    <w:p w:rsidR="00C55C21" w:rsidRPr="00C55C21" w:rsidRDefault="00C55C21" w:rsidP="00C55C21">
      <w:pPr>
        <w:suppressAutoHyphens w:val="0"/>
        <w:rPr>
          <w:rFonts w:ascii="Calibri" w:hAnsi="Calibri"/>
          <w:lang w:eastAsia="ru-RU"/>
        </w:rPr>
      </w:pPr>
    </w:p>
    <w:p w:rsidR="00C55C21" w:rsidRPr="00C55C21" w:rsidRDefault="00C55C21" w:rsidP="00C55C21">
      <w:pPr>
        <w:tabs>
          <w:tab w:val="left" w:pos="567"/>
        </w:tabs>
        <w:suppressAutoHyphens w:val="0"/>
        <w:spacing w:before="80" w:line="252" w:lineRule="auto"/>
        <w:jc w:val="center"/>
        <w:rPr>
          <w:rFonts w:eastAsia="SimSun"/>
          <w:b/>
          <w:lang w:eastAsia="x-none"/>
        </w:rPr>
      </w:pPr>
      <w:r w:rsidRPr="00C55C21">
        <w:rPr>
          <w:rFonts w:eastAsia="SimSun"/>
          <w:b/>
          <w:lang w:eastAsia="x-none"/>
        </w:rPr>
        <w:t xml:space="preserve">5. </w:t>
      </w:r>
      <w:r w:rsidRPr="00C55C21">
        <w:rPr>
          <w:rFonts w:eastAsia="SimSun"/>
          <w:b/>
          <w:lang w:val="x-none" w:eastAsia="x-none"/>
        </w:rPr>
        <w:t>Перечень программных мероприятий с объемом финансирования</w:t>
      </w:r>
    </w:p>
    <w:p w:rsidR="00C55C21" w:rsidRPr="00C55C21" w:rsidRDefault="00C55C21" w:rsidP="00C55C21">
      <w:pPr>
        <w:tabs>
          <w:tab w:val="left" w:pos="0"/>
        </w:tabs>
        <w:suppressAutoHyphens w:val="0"/>
        <w:spacing w:before="80" w:line="252" w:lineRule="auto"/>
        <w:ind w:right="-882"/>
        <w:jc w:val="center"/>
        <w:rPr>
          <w:rFonts w:eastAsia="SimSun"/>
          <w:b/>
          <w:lang w:eastAsia="x-none"/>
        </w:rPr>
      </w:pPr>
      <w:r w:rsidRPr="00C55C21">
        <w:rPr>
          <w:rFonts w:eastAsia="SimSun"/>
          <w:b/>
          <w:lang w:eastAsia="x-none"/>
        </w:rPr>
        <w:t xml:space="preserve">Перечень мероприятий программы «Энергосбережение и повышение энергетической эффективности СП Зильдяровский сельсовет муниципального района Миякинский район Республики Башкортостан </w:t>
      </w:r>
    </w:p>
    <w:tbl>
      <w:tblPr>
        <w:tblW w:w="15104" w:type="dxa"/>
        <w:tblInd w:w="93" w:type="dxa"/>
        <w:tblLayout w:type="fixed"/>
        <w:tblLook w:val="04A0" w:firstRow="1" w:lastRow="0" w:firstColumn="1" w:lastColumn="0" w:noHBand="0" w:noVBand="1"/>
      </w:tblPr>
      <w:tblGrid>
        <w:gridCol w:w="666"/>
        <w:gridCol w:w="3318"/>
        <w:gridCol w:w="850"/>
        <w:gridCol w:w="787"/>
        <w:gridCol w:w="580"/>
        <w:gridCol w:w="579"/>
        <w:gridCol w:w="953"/>
        <w:gridCol w:w="787"/>
        <w:gridCol w:w="787"/>
        <w:gridCol w:w="580"/>
        <w:gridCol w:w="579"/>
        <w:gridCol w:w="953"/>
        <w:gridCol w:w="786"/>
        <w:gridCol w:w="787"/>
        <w:gridCol w:w="580"/>
        <w:gridCol w:w="579"/>
        <w:gridCol w:w="953"/>
      </w:tblGrid>
      <w:tr w:rsidR="00C55C21" w:rsidRPr="00C55C21" w:rsidTr="00C55C21">
        <w:trPr>
          <w:trHeight w:val="255"/>
        </w:trPr>
        <w:tc>
          <w:tcPr>
            <w:tcW w:w="666" w:type="dxa"/>
            <w:vMerge w:val="restart"/>
            <w:tcBorders>
              <w:top w:val="single" w:sz="8" w:space="0" w:color="auto"/>
              <w:left w:val="single" w:sz="8"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п/п</w:t>
            </w:r>
          </w:p>
        </w:tc>
        <w:tc>
          <w:tcPr>
            <w:tcW w:w="3318" w:type="dxa"/>
            <w:vMerge w:val="restart"/>
            <w:tcBorders>
              <w:top w:val="single" w:sz="8"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Наименование мероприятия программы</w:t>
            </w:r>
          </w:p>
        </w:tc>
        <w:tc>
          <w:tcPr>
            <w:tcW w:w="374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2022 г.</w:t>
            </w:r>
          </w:p>
        </w:tc>
        <w:tc>
          <w:tcPr>
            <w:tcW w:w="3686" w:type="dxa"/>
            <w:gridSpan w:val="5"/>
            <w:tcBorders>
              <w:top w:val="single" w:sz="8"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2023 г.</w:t>
            </w:r>
          </w:p>
        </w:tc>
        <w:tc>
          <w:tcPr>
            <w:tcW w:w="3685"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2024 г.</w:t>
            </w:r>
          </w:p>
        </w:tc>
      </w:tr>
      <w:tr w:rsidR="00C55C21" w:rsidRPr="00C55C21" w:rsidTr="00C55C21">
        <w:trPr>
          <w:trHeight w:val="1125"/>
        </w:trPr>
        <w:tc>
          <w:tcPr>
            <w:tcW w:w="666" w:type="dxa"/>
            <w:vMerge/>
            <w:tcBorders>
              <w:top w:val="single" w:sz="8" w:space="0" w:color="auto"/>
              <w:left w:val="single" w:sz="8" w:space="0" w:color="auto"/>
              <w:bottom w:val="nil"/>
              <w:right w:val="single" w:sz="4" w:space="0" w:color="auto"/>
            </w:tcBorders>
            <w:vAlign w:val="center"/>
            <w:hideMark/>
          </w:tcPr>
          <w:p w:rsidR="00C55C21" w:rsidRPr="00C55C21" w:rsidRDefault="00C55C21" w:rsidP="00C55C21">
            <w:pPr>
              <w:rPr>
                <w:lang w:eastAsia="ru-RU"/>
              </w:rPr>
            </w:pPr>
          </w:p>
        </w:tc>
        <w:tc>
          <w:tcPr>
            <w:tcW w:w="3318" w:type="dxa"/>
            <w:vMerge/>
            <w:tcBorders>
              <w:top w:val="single" w:sz="8" w:space="0" w:color="auto"/>
              <w:left w:val="single" w:sz="4" w:space="0" w:color="auto"/>
              <w:bottom w:val="nil"/>
              <w:right w:val="nil"/>
            </w:tcBorders>
            <w:vAlign w:val="center"/>
            <w:hideMark/>
          </w:tcPr>
          <w:p w:rsidR="00C55C21" w:rsidRPr="00C55C21" w:rsidRDefault="00C55C21" w:rsidP="00C55C21">
            <w:pPr>
              <w:rPr>
                <w:lang w:eastAsia="ru-RU"/>
              </w:rPr>
            </w:pPr>
          </w:p>
        </w:tc>
        <w:tc>
          <w:tcPr>
            <w:tcW w:w="1637"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Финансовое обеспечение реализации мероприятий</w:t>
            </w:r>
          </w:p>
        </w:tc>
        <w:tc>
          <w:tcPr>
            <w:tcW w:w="2112" w:type="dxa"/>
            <w:gridSpan w:val="3"/>
            <w:tcBorders>
              <w:top w:val="single" w:sz="4" w:space="0" w:color="auto"/>
              <w:left w:val="nil"/>
              <w:bottom w:val="nil"/>
              <w:right w:val="single" w:sz="8"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Экономия топливно-энергетических ресурсов</w:t>
            </w:r>
          </w:p>
        </w:tc>
        <w:tc>
          <w:tcPr>
            <w:tcW w:w="1574"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Финансовое обеспечение реализации мероприятий</w:t>
            </w:r>
          </w:p>
        </w:tc>
        <w:tc>
          <w:tcPr>
            <w:tcW w:w="2112" w:type="dxa"/>
            <w:gridSpan w:val="3"/>
            <w:tcBorders>
              <w:top w:val="single" w:sz="4" w:space="0" w:color="auto"/>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Экономия топливно-энергетических ресурсов</w:t>
            </w:r>
          </w:p>
        </w:tc>
        <w:tc>
          <w:tcPr>
            <w:tcW w:w="1573"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Финансовое обеспечение реализации мероприятий</w:t>
            </w:r>
          </w:p>
        </w:tc>
        <w:tc>
          <w:tcPr>
            <w:tcW w:w="2112" w:type="dxa"/>
            <w:gridSpan w:val="3"/>
            <w:tcBorders>
              <w:top w:val="single" w:sz="4" w:space="0" w:color="auto"/>
              <w:left w:val="nil"/>
              <w:bottom w:val="nil"/>
              <w:right w:val="single" w:sz="8"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Экономия топливно-энергетических ресурсов</w:t>
            </w:r>
          </w:p>
        </w:tc>
      </w:tr>
      <w:tr w:rsidR="00C55C21" w:rsidRPr="00C55C21" w:rsidTr="00C55C21">
        <w:trPr>
          <w:trHeight w:val="765"/>
        </w:trPr>
        <w:tc>
          <w:tcPr>
            <w:tcW w:w="666" w:type="dxa"/>
            <w:vMerge/>
            <w:tcBorders>
              <w:top w:val="single" w:sz="8" w:space="0" w:color="auto"/>
              <w:left w:val="single" w:sz="8" w:space="0" w:color="auto"/>
              <w:bottom w:val="nil"/>
              <w:right w:val="single" w:sz="4" w:space="0" w:color="auto"/>
            </w:tcBorders>
            <w:vAlign w:val="center"/>
            <w:hideMark/>
          </w:tcPr>
          <w:p w:rsidR="00C55C21" w:rsidRPr="00C55C21" w:rsidRDefault="00C55C21" w:rsidP="00C55C21">
            <w:pPr>
              <w:rPr>
                <w:lang w:eastAsia="ru-RU"/>
              </w:rPr>
            </w:pPr>
          </w:p>
        </w:tc>
        <w:tc>
          <w:tcPr>
            <w:tcW w:w="3318" w:type="dxa"/>
            <w:vMerge/>
            <w:tcBorders>
              <w:top w:val="single" w:sz="8" w:space="0" w:color="auto"/>
              <w:left w:val="single" w:sz="4" w:space="0" w:color="auto"/>
              <w:bottom w:val="nil"/>
              <w:right w:val="nil"/>
            </w:tcBorders>
            <w:vAlign w:val="center"/>
            <w:hideMark/>
          </w:tcPr>
          <w:p w:rsidR="00C55C21" w:rsidRPr="00C55C21" w:rsidRDefault="00C55C21" w:rsidP="00C55C21">
            <w:pPr>
              <w:rPr>
                <w:lang w:eastAsia="ru-RU"/>
              </w:rPr>
            </w:pPr>
          </w:p>
        </w:tc>
        <w:tc>
          <w:tcPr>
            <w:tcW w:w="1637" w:type="dxa"/>
            <w:gridSpan w:val="2"/>
            <w:vMerge/>
            <w:tcBorders>
              <w:top w:val="single" w:sz="4" w:space="0" w:color="auto"/>
              <w:left w:val="single" w:sz="8" w:space="0" w:color="auto"/>
              <w:bottom w:val="single" w:sz="4" w:space="0" w:color="000000"/>
              <w:right w:val="single" w:sz="4" w:space="0" w:color="000000"/>
            </w:tcBorders>
            <w:vAlign w:val="center"/>
            <w:hideMark/>
          </w:tcPr>
          <w:p w:rsidR="00C55C21" w:rsidRPr="00C55C21" w:rsidRDefault="00C55C21" w:rsidP="00C55C21">
            <w:pPr>
              <w:rPr>
                <w:lang w:eastAsia="ru-RU"/>
              </w:rPr>
            </w:pPr>
          </w:p>
        </w:tc>
        <w:tc>
          <w:tcPr>
            <w:tcW w:w="1159" w:type="dxa"/>
            <w:gridSpan w:val="2"/>
            <w:tcBorders>
              <w:top w:val="single" w:sz="4" w:space="0" w:color="auto"/>
              <w:left w:val="nil"/>
              <w:bottom w:val="nil"/>
              <w:right w:val="single" w:sz="4"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в натураль-ном выраже-нии</w:t>
            </w:r>
          </w:p>
        </w:tc>
        <w:tc>
          <w:tcPr>
            <w:tcW w:w="953" w:type="dxa"/>
            <w:vMerge w:val="restart"/>
            <w:tcBorders>
              <w:top w:val="single" w:sz="4" w:space="0" w:color="auto"/>
              <w:left w:val="single" w:sz="4" w:space="0" w:color="auto"/>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в стои-мостном выраже-нии, тыс. руб.</w:t>
            </w:r>
          </w:p>
        </w:tc>
        <w:tc>
          <w:tcPr>
            <w:tcW w:w="1574" w:type="dxa"/>
            <w:gridSpan w:val="2"/>
            <w:vMerge/>
            <w:tcBorders>
              <w:top w:val="single" w:sz="4" w:space="0" w:color="auto"/>
              <w:left w:val="single" w:sz="4" w:space="0" w:color="auto"/>
              <w:bottom w:val="single" w:sz="4" w:space="0" w:color="auto"/>
              <w:right w:val="single" w:sz="8" w:space="0" w:color="auto"/>
            </w:tcBorders>
            <w:vAlign w:val="center"/>
            <w:hideMark/>
          </w:tcPr>
          <w:p w:rsidR="00C55C21" w:rsidRPr="00C55C21" w:rsidRDefault="00C55C21" w:rsidP="00C55C21">
            <w:pPr>
              <w:rPr>
                <w:lang w:eastAsia="ru-RU"/>
              </w:rPr>
            </w:pPr>
          </w:p>
        </w:tc>
        <w:tc>
          <w:tcPr>
            <w:tcW w:w="1159" w:type="dxa"/>
            <w:gridSpan w:val="2"/>
            <w:tcBorders>
              <w:top w:val="single" w:sz="4" w:space="0" w:color="auto"/>
              <w:left w:val="nil"/>
              <w:bottom w:val="single" w:sz="4" w:space="0" w:color="auto"/>
              <w:right w:val="single" w:sz="4"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в натураль-ном выраже-нии</w:t>
            </w:r>
          </w:p>
        </w:tc>
        <w:tc>
          <w:tcPr>
            <w:tcW w:w="953"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в стои-мостном выраже-нии, тыс. руб.</w:t>
            </w:r>
          </w:p>
        </w:tc>
        <w:tc>
          <w:tcPr>
            <w:tcW w:w="1573" w:type="dxa"/>
            <w:gridSpan w:val="2"/>
            <w:vMerge/>
            <w:tcBorders>
              <w:top w:val="single" w:sz="4" w:space="0" w:color="auto"/>
              <w:left w:val="single" w:sz="4" w:space="0" w:color="auto"/>
              <w:bottom w:val="single" w:sz="4" w:space="0" w:color="auto"/>
              <w:right w:val="single" w:sz="8" w:space="0" w:color="auto"/>
            </w:tcBorders>
            <w:vAlign w:val="center"/>
            <w:hideMark/>
          </w:tcPr>
          <w:p w:rsidR="00C55C21" w:rsidRPr="00C55C21" w:rsidRDefault="00C55C21" w:rsidP="00C55C21">
            <w:pPr>
              <w:rPr>
                <w:lang w:eastAsia="ru-RU"/>
              </w:rPr>
            </w:pPr>
          </w:p>
        </w:tc>
        <w:tc>
          <w:tcPr>
            <w:tcW w:w="1159" w:type="dxa"/>
            <w:gridSpan w:val="2"/>
            <w:tcBorders>
              <w:top w:val="single" w:sz="4" w:space="0" w:color="auto"/>
              <w:left w:val="nil"/>
              <w:bottom w:val="nil"/>
              <w:right w:val="single" w:sz="4" w:space="0" w:color="000000"/>
            </w:tcBorders>
            <w:shd w:val="clear" w:color="auto" w:fill="auto"/>
            <w:vAlign w:val="center"/>
            <w:hideMark/>
          </w:tcPr>
          <w:p w:rsidR="00C55C21" w:rsidRPr="00C55C21" w:rsidRDefault="00C55C21" w:rsidP="00C55C21">
            <w:pPr>
              <w:jc w:val="center"/>
              <w:rPr>
                <w:lang w:eastAsia="ru-RU"/>
              </w:rPr>
            </w:pPr>
            <w:r w:rsidRPr="00C55C21">
              <w:rPr>
                <w:lang w:eastAsia="ru-RU"/>
              </w:rPr>
              <w:t>в натураль-ном выраже-нии</w:t>
            </w:r>
          </w:p>
        </w:tc>
        <w:tc>
          <w:tcPr>
            <w:tcW w:w="953" w:type="dxa"/>
            <w:vMerge w:val="restart"/>
            <w:tcBorders>
              <w:top w:val="single" w:sz="4" w:space="0" w:color="auto"/>
              <w:left w:val="single" w:sz="4" w:space="0" w:color="auto"/>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в стои-мостном выраже-нии, тыс. руб.</w:t>
            </w:r>
          </w:p>
        </w:tc>
      </w:tr>
      <w:tr w:rsidR="00C55C21" w:rsidRPr="00C55C21" w:rsidTr="00C55C21">
        <w:trPr>
          <w:trHeight w:val="780"/>
        </w:trPr>
        <w:tc>
          <w:tcPr>
            <w:tcW w:w="666" w:type="dxa"/>
            <w:vMerge/>
            <w:tcBorders>
              <w:top w:val="single" w:sz="8" w:space="0" w:color="auto"/>
              <w:left w:val="single" w:sz="8" w:space="0" w:color="auto"/>
              <w:bottom w:val="nil"/>
              <w:right w:val="single" w:sz="4" w:space="0" w:color="auto"/>
            </w:tcBorders>
            <w:vAlign w:val="center"/>
            <w:hideMark/>
          </w:tcPr>
          <w:p w:rsidR="00C55C21" w:rsidRPr="00C55C21" w:rsidRDefault="00C55C21" w:rsidP="00C55C21">
            <w:pPr>
              <w:rPr>
                <w:lang w:eastAsia="ru-RU"/>
              </w:rPr>
            </w:pPr>
          </w:p>
        </w:tc>
        <w:tc>
          <w:tcPr>
            <w:tcW w:w="3318" w:type="dxa"/>
            <w:vMerge/>
            <w:tcBorders>
              <w:top w:val="single" w:sz="8" w:space="0" w:color="auto"/>
              <w:left w:val="single" w:sz="4" w:space="0" w:color="auto"/>
              <w:bottom w:val="nil"/>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источник</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объем, тыс. руб.</w:t>
            </w:r>
          </w:p>
        </w:tc>
        <w:tc>
          <w:tcPr>
            <w:tcW w:w="580"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кол-во</w:t>
            </w:r>
          </w:p>
        </w:tc>
        <w:tc>
          <w:tcPr>
            <w:tcW w:w="579"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ед. изм.</w:t>
            </w:r>
          </w:p>
        </w:tc>
        <w:tc>
          <w:tcPr>
            <w:tcW w:w="953" w:type="dxa"/>
            <w:vMerge/>
            <w:tcBorders>
              <w:top w:val="single" w:sz="4" w:space="0" w:color="auto"/>
              <w:left w:val="single" w:sz="4" w:space="0" w:color="auto"/>
              <w:bottom w:val="nil"/>
              <w:right w:val="single" w:sz="8" w:space="0" w:color="auto"/>
            </w:tcBorders>
            <w:vAlign w:val="center"/>
            <w:hideMark/>
          </w:tcPr>
          <w:p w:rsidR="00C55C21" w:rsidRPr="00C55C21" w:rsidRDefault="00C55C21" w:rsidP="00C55C21">
            <w:pPr>
              <w:rPr>
                <w:lang w:eastAsia="ru-RU"/>
              </w:rPr>
            </w:pP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источник</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объем, тыс. руб.</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кол-во</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ед. изм.</w:t>
            </w:r>
          </w:p>
        </w:tc>
        <w:tc>
          <w:tcPr>
            <w:tcW w:w="953" w:type="dxa"/>
            <w:vMerge/>
            <w:tcBorders>
              <w:top w:val="single" w:sz="4" w:space="0" w:color="auto"/>
              <w:left w:val="single" w:sz="4" w:space="0" w:color="auto"/>
              <w:bottom w:val="single" w:sz="4" w:space="0" w:color="auto"/>
              <w:right w:val="single" w:sz="8" w:space="0" w:color="auto"/>
            </w:tcBorders>
            <w:vAlign w:val="center"/>
            <w:hideMark/>
          </w:tcPr>
          <w:p w:rsidR="00C55C21" w:rsidRPr="00C55C21" w:rsidRDefault="00C55C21" w:rsidP="00C55C21">
            <w:pPr>
              <w:rPr>
                <w:lang w:eastAsia="ru-RU"/>
              </w:rPr>
            </w:pPr>
          </w:p>
        </w:tc>
        <w:tc>
          <w:tcPr>
            <w:tcW w:w="786"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источник</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объем, тыс. руб.</w:t>
            </w:r>
          </w:p>
        </w:tc>
        <w:tc>
          <w:tcPr>
            <w:tcW w:w="580"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кол-во</w:t>
            </w:r>
          </w:p>
        </w:tc>
        <w:tc>
          <w:tcPr>
            <w:tcW w:w="579"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ед. изм.</w:t>
            </w:r>
          </w:p>
        </w:tc>
        <w:tc>
          <w:tcPr>
            <w:tcW w:w="953" w:type="dxa"/>
            <w:vMerge/>
            <w:tcBorders>
              <w:top w:val="single" w:sz="4" w:space="0" w:color="auto"/>
              <w:left w:val="single" w:sz="4" w:space="0" w:color="auto"/>
              <w:bottom w:val="nil"/>
              <w:right w:val="single" w:sz="8" w:space="0" w:color="auto"/>
            </w:tcBorders>
            <w:vAlign w:val="center"/>
            <w:hideMark/>
          </w:tcPr>
          <w:p w:rsidR="00C55C21" w:rsidRPr="00C55C21" w:rsidRDefault="00C55C21" w:rsidP="00C55C21">
            <w:pPr>
              <w:rPr>
                <w:lang w:eastAsia="ru-RU"/>
              </w:rPr>
            </w:pPr>
          </w:p>
        </w:tc>
      </w:tr>
      <w:tr w:rsidR="00C55C21" w:rsidRPr="00C55C21" w:rsidTr="00C55C21">
        <w:trPr>
          <w:trHeight w:val="270"/>
        </w:trPr>
        <w:tc>
          <w:tcPr>
            <w:tcW w:w="666" w:type="dxa"/>
            <w:tcBorders>
              <w:top w:val="single" w:sz="4" w:space="0" w:color="auto"/>
              <w:left w:val="single" w:sz="8" w:space="0" w:color="auto"/>
              <w:bottom w:val="single" w:sz="8" w:space="0" w:color="auto"/>
              <w:right w:val="nil"/>
            </w:tcBorders>
            <w:shd w:val="clear" w:color="auto" w:fill="auto"/>
            <w:noWrap/>
            <w:vAlign w:val="bottom"/>
            <w:hideMark/>
          </w:tcPr>
          <w:p w:rsidR="00C55C21" w:rsidRPr="00C55C21" w:rsidRDefault="00C55C21" w:rsidP="00C55C21">
            <w:pPr>
              <w:jc w:val="center"/>
              <w:rPr>
                <w:lang w:eastAsia="ru-RU"/>
              </w:rPr>
            </w:pPr>
            <w:r w:rsidRPr="00C55C21">
              <w:rPr>
                <w:lang w:eastAsia="ru-RU"/>
              </w:rPr>
              <w:t>1</w:t>
            </w:r>
          </w:p>
        </w:tc>
        <w:tc>
          <w:tcPr>
            <w:tcW w:w="3318" w:type="dxa"/>
            <w:tcBorders>
              <w:top w:val="single" w:sz="4" w:space="0" w:color="auto"/>
              <w:left w:val="single" w:sz="4" w:space="0" w:color="auto"/>
              <w:bottom w:val="single" w:sz="8" w:space="0" w:color="auto"/>
              <w:right w:val="nil"/>
            </w:tcBorders>
            <w:shd w:val="clear" w:color="auto" w:fill="auto"/>
            <w:noWrap/>
            <w:vAlign w:val="bottom"/>
            <w:hideMark/>
          </w:tcPr>
          <w:p w:rsidR="00C55C21" w:rsidRPr="00C55C21" w:rsidRDefault="00C55C21" w:rsidP="00C55C21">
            <w:pPr>
              <w:jc w:val="center"/>
              <w:rPr>
                <w:lang w:eastAsia="ru-RU"/>
              </w:rPr>
            </w:pPr>
            <w:r w:rsidRPr="00C55C21">
              <w:rPr>
                <w:lang w:eastAsia="ru-RU"/>
              </w:rPr>
              <w:t>2</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3</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4</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5</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6</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7</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8</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9</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10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11</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12</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13</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14</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15</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16</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17</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5C21" w:rsidRPr="00C55C21" w:rsidRDefault="00C55C21" w:rsidP="00C55C21">
            <w:pPr>
              <w:jc w:val="center"/>
              <w:rPr>
                <w:b/>
                <w:bCs/>
                <w:lang w:eastAsia="ru-RU"/>
              </w:rPr>
            </w:pPr>
            <w:r w:rsidRPr="00C55C21">
              <w:rPr>
                <w:b/>
                <w:bCs/>
                <w:lang w:eastAsia="ru-RU"/>
              </w:rPr>
              <w:t>1. Межотраслевые мероприятия по энергосбережению и повышению энергоэффективности**</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5C21" w:rsidRPr="00C55C21" w:rsidRDefault="00C55C21" w:rsidP="00C55C21">
            <w:pPr>
              <w:rPr>
                <w:lang w:eastAsia="ru-RU"/>
              </w:rPr>
            </w:pPr>
            <w:r w:rsidRPr="00C55C21">
              <w:rPr>
                <w:lang w:eastAsia="ru-RU"/>
              </w:rPr>
              <w:t>1.1. Организационно-правовые мероприятия</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1.1.1.</w:t>
            </w:r>
          </w:p>
        </w:tc>
        <w:tc>
          <w:tcPr>
            <w:tcW w:w="3318" w:type="dxa"/>
            <w:vMerge w:val="restart"/>
            <w:tcBorders>
              <w:top w:val="nil"/>
              <w:left w:val="single" w:sz="4" w:space="0" w:color="auto"/>
              <w:bottom w:val="single" w:sz="8" w:space="0" w:color="000000"/>
              <w:right w:val="nil"/>
            </w:tcBorders>
            <w:shd w:val="clear" w:color="auto" w:fill="auto"/>
            <w:vAlign w:val="center"/>
            <w:hideMark/>
          </w:tcPr>
          <w:p w:rsidR="00C55C21" w:rsidRPr="00C55C21" w:rsidRDefault="00C55C21" w:rsidP="00C55C21">
            <w:pPr>
              <w:jc w:val="center"/>
              <w:rPr>
                <w:lang w:eastAsia="ru-RU"/>
              </w:rPr>
            </w:pPr>
            <w:r w:rsidRPr="00C55C21">
              <w:rPr>
                <w:lang w:eastAsia="ru-RU"/>
              </w:rPr>
              <w:t>Принятие муниципальных нормативных правовых актов в сфере энергосбережения</w:t>
            </w: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3"/>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nil"/>
            </w:tcBorders>
            <w:shd w:val="clear" w:color="auto" w:fill="auto"/>
            <w:vAlign w:val="center"/>
            <w:hideMark/>
          </w:tcPr>
          <w:p w:rsidR="00C55C21" w:rsidRPr="00C55C21" w:rsidRDefault="00C55C21" w:rsidP="00C55C21">
            <w:pPr>
              <w:jc w:val="center"/>
              <w:rPr>
                <w:lang w:eastAsia="ru-RU"/>
              </w:rPr>
            </w:pPr>
            <w:r w:rsidRPr="00C55C21">
              <w:rPr>
                <w:lang w:eastAsia="ru-RU"/>
              </w:rPr>
              <w:t>в т.ч. разработка и принятие 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1"/>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89"/>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nil"/>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1.1.2.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Контроль за соответствием размещаемых заказов на поставки электрических ламп светодиодных (энергосберегающих) для муниципальных нужд</w:t>
            </w:r>
          </w:p>
        </w:tc>
        <w:tc>
          <w:tcPr>
            <w:tcW w:w="850"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1.1.3.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мониторинга потребления энергетических ресурсов</w:t>
            </w: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single" w:sz="8"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 Информационное обеспечение энергосбережения</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Размещение на официальном интернет-портале муниципального образования информации в области энергосбережении и энергетической эффективности,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6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9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5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9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Информации об установленных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Федерального закона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2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1.2.2.</w:t>
            </w:r>
          </w:p>
        </w:tc>
        <w:tc>
          <w:tcPr>
            <w:tcW w:w="3318" w:type="dxa"/>
            <w:vMerge w:val="restart"/>
            <w:tcBorders>
              <w:top w:val="nil"/>
              <w:left w:val="single" w:sz="8" w:space="0" w:color="auto"/>
              <w:bottom w:val="single" w:sz="8" w:space="0" w:color="000000"/>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Обеспечение доступа потребителей к информации по энергосбережению, предоставляемой поставщиками коммунальных услуг</w:t>
            </w:r>
          </w:p>
        </w:tc>
        <w:tc>
          <w:tcPr>
            <w:tcW w:w="85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8" w:space="0" w:color="auto"/>
              <w:bottom w:val="single" w:sz="8" w:space="0" w:color="000000"/>
              <w:right w:val="single" w:sz="8" w:space="0" w:color="auto"/>
            </w:tcBorders>
            <w:vAlign w:val="center"/>
            <w:hideMark/>
          </w:tcPr>
          <w:p w:rsidR="00C55C21" w:rsidRPr="00C55C21" w:rsidRDefault="00C55C21" w:rsidP="00C55C21">
            <w:pPr>
              <w:rPr>
                <w:lang w:eastAsia="ru-RU"/>
              </w:rPr>
            </w:pPr>
          </w:p>
        </w:tc>
        <w:tc>
          <w:tcPr>
            <w:tcW w:w="85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8" w:space="0" w:color="auto"/>
              <w:bottom w:val="single" w:sz="8" w:space="0" w:color="000000"/>
              <w:right w:val="single" w:sz="8" w:space="0" w:color="auto"/>
            </w:tcBorders>
            <w:vAlign w:val="center"/>
            <w:hideMark/>
          </w:tcPr>
          <w:p w:rsidR="00C55C21" w:rsidRPr="00C55C21" w:rsidRDefault="00C55C21" w:rsidP="00C55C21">
            <w:pPr>
              <w:rPr>
                <w:lang w:eastAsia="ru-RU"/>
              </w:rPr>
            </w:pPr>
          </w:p>
        </w:tc>
        <w:tc>
          <w:tcPr>
            <w:tcW w:w="85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8" w:space="0" w:color="auto"/>
              <w:bottom w:val="single" w:sz="8" w:space="0" w:color="000000"/>
              <w:right w:val="single" w:sz="8" w:space="0" w:color="auto"/>
            </w:tcBorders>
            <w:vAlign w:val="center"/>
            <w:hideMark/>
          </w:tcPr>
          <w:p w:rsidR="00C55C21" w:rsidRPr="00C55C21" w:rsidRDefault="00C55C21" w:rsidP="00C55C21">
            <w:pPr>
              <w:rPr>
                <w:lang w:eastAsia="ru-RU"/>
              </w:rPr>
            </w:pPr>
          </w:p>
        </w:tc>
        <w:tc>
          <w:tcPr>
            <w:tcW w:w="85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6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Обеспечение информацией об опыте внедрения энергосберегающих проектов, кредитования, о 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2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6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65"/>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1.2.4.</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3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6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0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3"/>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1.2.5.</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Размещение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09"/>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87"/>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1.2.6.</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Участие в конференциях, выставках и семинарах по энергосбережению,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00"/>
        </w:trPr>
        <w:tc>
          <w:tcPr>
            <w:tcW w:w="15104" w:type="dxa"/>
            <w:gridSpan w:val="17"/>
            <w:tcBorders>
              <w:top w:val="single" w:sz="8" w:space="0" w:color="auto"/>
              <w:left w:val="single" w:sz="8" w:space="0" w:color="auto"/>
              <w:bottom w:val="single" w:sz="4"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1.3. Подготовка кадров в сфере энергосбережения</w:t>
            </w:r>
          </w:p>
        </w:tc>
      </w:tr>
      <w:tr w:rsidR="00C55C21" w:rsidRPr="00C55C21" w:rsidTr="00C55C21">
        <w:trPr>
          <w:trHeight w:val="255"/>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1.3.1.</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Подготовка и проведение семинаров, в том числе</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для работников жилищно-коммунальной сферы</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19"/>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1.3.2.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23"/>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26"/>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bCs/>
                <w:lang w:eastAsia="ru-RU"/>
              </w:rPr>
            </w:pPr>
            <w:r w:rsidRPr="00C55C21">
              <w:rPr>
                <w:b/>
                <w:bCs/>
                <w:lang w:eastAsia="ru-RU"/>
              </w:rPr>
              <w:t>2.      Мероприятия, направленные на энергосбережение и повышение энергетической эффективности в бюджетной сфере**</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2.1. Организационно-правовые мероприятия</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xml:space="preserve">Проведение мониторинга потребления ресурсов в муниципальных учреждениях </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2.1.2.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Заключение энергосервисных договоров (контрактов) и договоров купли-продажи, поставки, передачи энергетических ресурсов</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2.2. Информационное обеспечение и пропаганда энергосбережения в бюджетной сфере</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Информационное обеспечение руководителей, ответственных за принятие стратегических, в том числе инвестиционных решений</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7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 Технические мероприятия в бюджетной сфере</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Учет энергетических ресурсов****</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2.3.1.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Оснащение приборами учета тепловой энергии, природного газа, электроэнергии и воды муниципальных учреждений,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nil"/>
              <w:left w:val="nil"/>
              <w:bottom w:val="nil"/>
              <w:right w:val="nil"/>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single" w:sz="8"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ОБ</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ОБ</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r>
      <w:tr w:rsidR="00C55C21" w:rsidRPr="00C55C21" w:rsidTr="00C55C21">
        <w:trPr>
          <w:trHeight w:val="255"/>
        </w:trPr>
        <w:tc>
          <w:tcPr>
            <w:tcW w:w="6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xml:space="preserve">Установка новых и (или) замена старых приборов учета (по мере необходимости) </w:t>
            </w:r>
          </w:p>
        </w:tc>
        <w:tc>
          <w:tcPr>
            <w:tcW w:w="850" w:type="dxa"/>
            <w:tcBorders>
              <w:top w:val="single" w:sz="8"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single" w:sz="8" w:space="0" w:color="auto"/>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single" w:sz="8" w:space="0" w:color="auto"/>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single" w:sz="8" w:space="0" w:color="auto"/>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single" w:sz="8" w:space="0" w:color="auto"/>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r>
      <w:tr w:rsidR="00C55C21" w:rsidRPr="00C55C21" w:rsidTr="00C55C21">
        <w:trPr>
          <w:trHeight w:val="270"/>
        </w:trPr>
        <w:tc>
          <w:tcPr>
            <w:tcW w:w="666" w:type="dxa"/>
            <w:vMerge/>
            <w:tcBorders>
              <w:top w:val="single" w:sz="8" w:space="0" w:color="auto"/>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single" w:sz="8" w:space="0" w:color="auto"/>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ОБ</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ОБ</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highlight w:val="cyan"/>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Мероприятия по обеспечению эффективности систем освещения зданий бюджетной сферы</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Замена ламп накаливания на светодиодные (энергосберегающие)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выключателей, в том числе сенсорных и выключателей с таймером для включения освещения в малоиспользуемых пространствах</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2.3.4.</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Замена электропроводки в муниципальных учреждениях (по мере необходимости)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2.3.5.</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Реконструкция линий уличного освещения с заменой приборов освещения (по мере необходимости)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Проведение энергоаудита, составление энергетических паспортов бюджетных учреждений*****</w:t>
            </w:r>
          </w:p>
        </w:tc>
      </w:tr>
      <w:tr w:rsidR="00C55C21" w:rsidRPr="00C55C21" w:rsidTr="00C55C21">
        <w:trPr>
          <w:trHeight w:val="550"/>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2.3.6.</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энергетических обследований муниципальных зданий и составление энергетических паспортов по результатам обследования по каждому зданию</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72"/>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37"/>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9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Применение энергосберегающих технологий при модернизации, реконструкции и капитальном ремонте основных фондов бюджетной сферы</w:t>
            </w:r>
          </w:p>
        </w:tc>
      </w:tr>
      <w:tr w:rsidR="00C55C21" w:rsidRPr="00C55C21" w:rsidTr="00C55C21">
        <w:trPr>
          <w:trHeight w:val="998"/>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2.3.7.</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теплосберегающих оконных блоков, теплосберегающих входных дверей, а также дверей в подвалы и чердачные помещения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1112"/>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976"/>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50,0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50,0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50,0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0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b/>
                <w:lang w:eastAsia="ru-RU"/>
              </w:rPr>
            </w:pPr>
            <w:r w:rsidRPr="00C55C21">
              <w:rPr>
                <w:b/>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50,0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50,0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50,0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b/>
                <w:lang w:eastAsia="ru-RU"/>
              </w:rPr>
            </w:pPr>
            <w:r w:rsidRPr="00C55C21">
              <w:rPr>
                <w:b/>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Прочие мероприятия</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2.3.8.</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Замена оборудования на оборудование с низким электропотреблением</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bCs/>
                <w:lang w:eastAsia="ru-RU"/>
              </w:rPr>
            </w:pPr>
            <w:r w:rsidRPr="00C55C21">
              <w:rPr>
                <w:b/>
                <w:bCs/>
                <w:lang w:eastAsia="ru-RU"/>
              </w:rPr>
              <w:t>3.      Мероприятия, направленные на энергосбережение и повышение энергетической эффективности в жилищном фонде**</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3.1. Организационно-правовые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мониторинга потребления ресурсов на объектах жилищного фонда, в которых установлены приборы учета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3.1.2.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социологических опросов среди населения по вопросам потребления ресурсов и энергосбережения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3.2. Информационное обеспечение и пропаганда энергосбережения</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Разработка и размещение информации об энергосбережении на оборотной стороне уведомлений об оплате коммунальных услуг</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 Технические мероприятия по энергосбережению и повышению энергетической эффективности в жилых домах</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Мероприятия по обеспечению эффективности системы освещения в многоквартирных жилых домах</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Замена ламп накаливания в многоквартирных жилых домах в местах общего пользования на энергосберегающие лампы</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83"/>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xml:space="preserve">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 </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0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9"/>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Замена распределительных электрощитов и электровводов в здания в многоквартирных домах Замена электропроводки в многоквартирных домах, без учета внутриквартирной разводки, Перекладка электрических сетей</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Учет энергетических ресурсов</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3.3.4.</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коллективных (общедомовых), индивидуальных и общих (для коммунальных квартир) приборов учета потребления коммунальных услуг,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коллективных (общедомовых) приборов учета в многоквартирных жилых домах, замена устаревших приборов учета: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приборов учета тепловой энергии на вводах в многоквартирные дома, замена устаревших приборов учета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приборов учета электроэнергии на вводе электросети в многоквартирные дома, замена устаревших приборов учета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1.3.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приборов учета воды на вводах в многоквартирные дома, замена устаревших приборов учета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индивидуальных приборов учета и общих для коммунальных квартир в многоквартирных домах:</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индивидуальных приборов учета электроэнергии в многоквартирных домах</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highlight w:val="magenta"/>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highlight w:val="magenta"/>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highlight w:val="magenta"/>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индивидуальных приборов учета воды (ХВС и ГВС) в многоквартирных домах</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90"/>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2.3.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индивидуальных приборов учета потребляемого газа (сжиженный емкостной газ из газгольдерной установки) в многоквартирных домах</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09"/>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26"/>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Проведение энергоаудита, составление энергетических паспортов многоквартирных жилых домов*****</w:t>
            </w:r>
          </w:p>
        </w:tc>
      </w:tr>
      <w:tr w:rsidR="00C55C21" w:rsidRPr="00C55C21" w:rsidTr="00C55C21">
        <w:trPr>
          <w:trHeight w:val="447"/>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3.3.5</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энергетических обследований на типовых объектах жилищного фонда (в многоквартирных домах типовых серий), составление энергетических паспортов по результатам обследования по каждому жилому дому</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97"/>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02"/>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8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Капитальный ремонт жилых зданий, снос аварийного жилья</w:t>
            </w:r>
          </w:p>
        </w:tc>
      </w:tr>
      <w:tr w:rsidR="00C55C21" w:rsidRPr="00C55C21" w:rsidTr="00C55C21">
        <w:trPr>
          <w:trHeight w:val="255"/>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3.3.6.</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мероприятий по переселению граждан из аварийного жилого фонда**</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single" w:sz="4" w:space="0" w:color="auto"/>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single" w:sz="4" w:space="0" w:color="auto"/>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single" w:sz="4" w:space="0" w:color="auto"/>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single" w:sz="4" w:space="0" w:color="auto"/>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single" w:sz="4" w:space="0" w:color="auto"/>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single" w:sz="4" w:space="0" w:color="auto"/>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Модернизация и реконструкция жилых зданий</w:t>
            </w:r>
          </w:p>
        </w:tc>
      </w:tr>
      <w:tr w:rsidR="00C55C21" w:rsidRPr="00C55C21" w:rsidTr="00C55C21">
        <w:trPr>
          <w:trHeight w:val="984"/>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3.3.7.</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мероприятий по утеплению стен, перекрытий, в том числе чердачных, проемов в местах общего пользования, установка теплосберегающих оконных блоков в подъездах, теплосберегающих дверей в подъезды, подвалы,  модернизация, реконструкция, установка  оборудования тепловых узлов с установкой устройств регулирования потребления тепловой энергии в МКД, промывка систем центрального отопления ремонтов коммунальных систем, согласно проведенных энергетических обследований МКД с разработкой проектно-сметной документации (стоимость работ ориентировочно)</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106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1028"/>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6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bCs/>
                <w:lang w:eastAsia="ru-RU"/>
              </w:rPr>
            </w:pPr>
            <w:r w:rsidRPr="00C55C21">
              <w:rPr>
                <w:b/>
                <w:bCs/>
                <w:lang w:eastAsia="ru-RU"/>
              </w:rPr>
              <w:t>4.      Мероприятия, направленные на энергосбережение и повышение энергетической эффективности в системах наружного освещения**</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4.1. Организационно-правовые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4.1.1.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мониторинга потребления ресурсов в системах наружного освещения, в которых установлены приборы учета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4.2. Технические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4.2.1.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Комплексная замена светильников с дуговыми ртутными лампами высокого давления на светодиодные светильники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4.2.2.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Комплексная замена светильников с дуговыми ртутными лампами высокого давления на дуговые натриевые трубчатые лампы (при выделении % светильников данного типа в комплексной замене на светодиодные светильники)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4.2.3.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узлов учета электрической энергии в системах уличного освещения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bCs/>
                <w:lang w:eastAsia="ru-RU"/>
              </w:rPr>
            </w:pPr>
            <w:r w:rsidRPr="00C55C21">
              <w:rPr>
                <w:b/>
                <w:bCs/>
                <w:lang w:eastAsia="ru-RU"/>
              </w:rPr>
              <w:t>5.      Мероприятия, направленные на энергосбережение и повышение энергетической эффективности в коммунальном комплексе**</w:t>
            </w:r>
          </w:p>
        </w:tc>
      </w:tr>
      <w:tr w:rsidR="00C55C21" w:rsidRPr="00C55C21" w:rsidTr="00C55C21">
        <w:trPr>
          <w:trHeight w:val="34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5.1. Организационно-правовые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Разработка, принятие программ энергосбережения и повышения энергетической эффективности на предприятиях коммунального комплекса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5.1.2.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Обеспечение доступа потребителей к информации по энергосбережению</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xml:space="preserve">5.2. Технические мероприятия по энергосбережению и повышению энергетической эффективности на объектах коммунального комплекса </w:t>
            </w:r>
          </w:p>
        </w:tc>
      </w:tr>
      <w:tr w:rsidR="00C55C21" w:rsidRPr="00C55C21" w:rsidTr="00C55C21">
        <w:trPr>
          <w:trHeight w:val="270"/>
        </w:trPr>
        <w:tc>
          <w:tcPr>
            <w:tcW w:w="15104" w:type="dxa"/>
            <w:gridSpan w:val="17"/>
            <w:tcBorders>
              <w:top w:val="single" w:sz="8" w:space="0" w:color="auto"/>
              <w:left w:val="single" w:sz="8" w:space="0" w:color="auto"/>
              <w:bottom w:val="single" w:sz="4"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Учет энергетических ресурсов</w:t>
            </w:r>
          </w:p>
        </w:tc>
      </w:tr>
      <w:tr w:rsidR="00C55C21" w:rsidRPr="00C55C21" w:rsidTr="00C55C21">
        <w:trPr>
          <w:trHeight w:val="255"/>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5.2.1.</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систем автоматизированного учета потребления электрической энергии по прочим потребителям, в том числе:</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5.2.2.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тепловых счетчиков на объектах коммунального комплекса,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5.2.3.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Установка (замена) приборов учета потребления воды и реконструкция вводов здания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5.2.4.</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xml:space="preserve">Установка (замена) приборов учета подаваемой в сеть водопроводной воды по всем водопроводным системам </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Проведение энергоаудитов и составление энергетических паспортов по объектам коммунального комплекса*****</w:t>
            </w:r>
          </w:p>
        </w:tc>
      </w:tr>
      <w:tr w:rsidR="00C55C21" w:rsidRPr="00C55C21" w:rsidTr="00C55C21">
        <w:trPr>
          <w:trHeight w:val="390"/>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5.2.5.</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Организация и проведение энергетических обследований, составление энергетических паспортов объектов коммунальной инфраструктуры (далее – 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9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9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9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5.3. Мероприятия по энергосбережению и повышению энергетической эффективности на объектах коммунального комплекса</w:t>
            </w:r>
          </w:p>
        </w:tc>
      </w:tr>
      <w:tr w:rsidR="00C55C21" w:rsidRPr="00C55C21" w:rsidTr="00C55C21">
        <w:trPr>
          <w:trHeight w:val="270"/>
        </w:trPr>
        <w:tc>
          <w:tcPr>
            <w:tcW w:w="15104" w:type="dxa"/>
            <w:gridSpan w:val="17"/>
            <w:tcBorders>
              <w:top w:val="single" w:sz="8" w:space="0" w:color="auto"/>
              <w:left w:val="single" w:sz="8" w:space="0" w:color="auto"/>
              <w:bottom w:val="single" w:sz="4"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Мероприятия по энергосбережению и повышению энергетической эффективности на объектах теплоснабжения</w:t>
            </w:r>
          </w:p>
        </w:tc>
      </w:tr>
      <w:tr w:rsidR="00C55C21" w:rsidRPr="00C55C21" w:rsidTr="00C55C21">
        <w:trPr>
          <w:trHeight w:val="255"/>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5.3.1.</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Реконструкция существующих тепловых сетей</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5.3.2.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Реконструкция систем теплоснабжения зданий, оптимизация диаметров трубопроводов теплоснабжения и регулировка внутренней системы теплоснабжения в зданиях, теплоизоляция внутренних трубопроводов теплоснабжения в подвальных помещениях зданий***</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5.3.3.</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Реконструкция тепловых узлов на объектах коммунального комплекса***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5.3.4.</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Прочие мероприятия по энергосбережению и повышению энергетической эффективности на объектах теплоснабжения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5.4. Мероприятия по энергосбережению и повышению энергетической эффективности на электросетевых объектах</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5.4.1.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Мероприятия, направленные на улучшение электроснабжения, в том числе в электрических сетях</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5.5. Мероприятия по энергосбережению и повышению энергетической эффективности в водоснабжении и водоотведении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5.5.1.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Реконструкция, модернизация, строительство водопроводных сетей и объектов водоснабжения и водоотведения, замена оборудования ВОС и КОС***,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4" w:space="0" w:color="auto"/>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5.5.2.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Прочие мероприятия по энергосбережению и повышению энергетической эффективности на объектах водоснабжения и водоотведения***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6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xml:space="preserve">5.6. Прочие мероприятия по энергосбережению и повышению энергетической эффективности на объектах коммунального комплекса </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5.6.1.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xml:space="preserve">Повышение эффективности функционирования энергоснабжающих предприятий***, в том числе: </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17"/>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5.6.2.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862"/>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794"/>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1036"/>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5.6.3.</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966"/>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86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1113"/>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bCs/>
                <w:lang w:eastAsia="ru-RU"/>
              </w:rPr>
            </w:pPr>
            <w:r w:rsidRPr="00C55C21">
              <w:rPr>
                <w:b/>
                <w:bCs/>
                <w:lang w:eastAsia="ru-RU"/>
              </w:rPr>
              <w:t>6.      Мероприятия, направленные на энергосбережение и повышение энергетической эффективности в промышленности**</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6.1. Организационно-правовые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Согласование программ энергосбережения предприятиям отрасли***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6.2. Пропаганда энергосбережения в промышленности</w:t>
            </w:r>
          </w:p>
        </w:tc>
      </w:tr>
      <w:tr w:rsidR="00C55C21" w:rsidRPr="00C55C21" w:rsidTr="00C55C21">
        <w:trPr>
          <w:trHeight w:val="644"/>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 обмен опытом внедрения новых энергосберегающих технологий и проведения мероприятий в сфере энергосбережения</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651"/>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629"/>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0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4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6.3. Технические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6.3.1.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энергетических обследований предприятий (далее – не реже одного раза в пять лет)***, в том числе:</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423"/>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 </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4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551"/>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1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6.3.2.</w:t>
            </w:r>
          </w:p>
        </w:tc>
        <w:tc>
          <w:tcPr>
            <w:tcW w:w="33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Реализация программных и прочих мероприятий, направленных на энергосбережение и повышение энергетической эффективности предприятиями***</w:t>
            </w:r>
          </w:p>
        </w:tc>
        <w:tc>
          <w:tcPr>
            <w:tcW w:w="850"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15"/>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b/>
                <w:bCs/>
                <w:lang w:eastAsia="ru-RU"/>
              </w:rPr>
            </w:pPr>
            <w:r w:rsidRPr="00C55C21">
              <w:rPr>
                <w:b/>
                <w:bCs/>
                <w:lang w:eastAsia="ru-RU"/>
              </w:rPr>
              <w:t>7.      Мероприятия, направленные на энергосбережение и повышение энергетической эффективности в транспортной отрасли**</w:t>
            </w:r>
          </w:p>
        </w:tc>
      </w:tr>
      <w:tr w:rsidR="00C55C21" w:rsidRPr="00C55C21" w:rsidTr="00C55C21">
        <w:trPr>
          <w:trHeight w:val="36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7.1. Организационно-правовые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7.1.1.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Разработка и реализация программы энергосбережения и повышения энергетической эффективности на предприятии</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330"/>
        </w:trPr>
        <w:tc>
          <w:tcPr>
            <w:tcW w:w="15104" w:type="dxa"/>
            <w:gridSpan w:val="17"/>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7.2. Технические мероприятия по энергосбережению и повышению энергетической эффективности</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7.2.1.</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Проведение энергетических обследований предприятий (далее – не реже одного раза в пять лет)***</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nil"/>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val="restart"/>
            <w:tcBorders>
              <w:top w:val="nil"/>
              <w:left w:val="single" w:sz="8" w:space="0" w:color="auto"/>
              <w:bottom w:val="single" w:sz="8" w:space="0" w:color="000000"/>
              <w:right w:val="single" w:sz="4" w:space="0" w:color="auto"/>
            </w:tcBorders>
            <w:shd w:val="clear" w:color="auto" w:fill="auto"/>
            <w:vAlign w:val="center"/>
            <w:hideMark/>
          </w:tcPr>
          <w:p w:rsidR="00C55C21" w:rsidRPr="00C55C21" w:rsidRDefault="00C55C21" w:rsidP="00C55C21">
            <w:pPr>
              <w:rPr>
                <w:lang w:eastAsia="ru-RU"/>
              </w:rPr>
            </w:pPr>
            <w:r w:rsidRPr="00C55C21">
              <w:rPr>
                <w:lang w:eastAsia="ru-RU"/>
              </w:rPr>
              <w:t>7.2.2.</w:t>
            </w:r>
          </w:p>
        </w:tc>
        <w:tc>
          <w:tcPr>
            <w:tcW w:w="3318" w:type="dxa"/>
            <w:vMerge w:val="restart"/>
            <w:tcBorders>
              <w:top w:val="nil"/>
              <w:left w:val="single" w:sz="4" w:space="0" w:color="auto"/>
              <w:bottom w:val="single" w:sz="8" w:space="0" w:color="000000"/>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Реализация программных и прочих мероприятий, направленных на энергосбережение и повышение энергетической эффективности предприятиями транспортного комплекса***</w:t>
            </w: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ФБ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nil"/>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ОБ</w:t>
            </w:r>
          </w:p>
        </w:tc>
        <w:tc>
          <w:tcPr>
            <w:tcW w:w="787" w:type="dxa"/>
            <w:tcBorders>
              <w:top w:val="nil"/>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55"/>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single" w:sz="4"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МБ</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666" w:type="dxa"/>
            <w:vMerge/>
            <w:tcBorders>
              <w:top w:val="nil"/>
              <w:left w:val="single" w:sz="8"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3318" w:type="dxa"/>
            <w:vMerge/>
            <w:tcBorders>
              <w:top w:val="nil"/>
              <w:left w:val="single" w:sz="4" w:space="0" w:color="auto"/>
              <w:bottom w:val="single" w:sz="8" w:space="0" w:color="000000"/>
              <w:right w:val="single" w:sz="4" w:space="0" w:color="auto"/>
            </w:tcBorders>
            <w:vAlign w:val="center"/>
            <w:hideMark/>
          </w:tcPr>
          <w:p w:rsidR="00C55C21" w:rsidRPr="00C55C21" w:rsidRDefault="00C55C21" w:rsidP="00C55C21">
            <w:pPr>
              <w:rPr>
                <w:lang w:eastAsia="ru-RU"/>
              </w:rPr>
            </w:pPr>
          </w:p>
        </w:tc>
        <w:tc>
          <w:tcPr>
            <w:tcW w:w="850"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4" w:space="0" w:color="auto"/>
              <w:left w:val="nil"/>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single" w:sz="4"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4" w:space="0" w:color="auto"/>
              <w:left w:val="single" w:sz="8" w:space="0" w:color="auto"/>
              <w:bottom w:val="nil"/>
              <w:right w:val="nil"/>
            </w:tcBorders>
            <w:shd w:val="clear" w:color="auto" w:fill="auto"/>
            <w:vAlign w:val="center"/>
            <w:hideMark/>
          </w:tcPr>
          <w:p w:rsidR="00C55C21" w:rsidRPr="00C55C21" w:rsidRDefault="00C55C21" w:rsidP="00C55C21">
            <w:pPr>
              <w:jc w:val="center"/>
              <w:rPr>
                <w:lang w:eastAsia="ru-RU"/>
              </w:rPr>
            </w:pPr>
            <w:r w:rsidRPr="00C55C21">
              <w:rPr>
                <w:lang w:eastAsia="ru-RU"/>
              </w:rPr>
              <w:t>ВБС</w:t>
            </w:r>
          </w:p>
        </w:tc>
        <w:tc>
          <w:tcPr>
            <w:tcW w:w="787" w:type="dxa"/>
            <w:tcBorders>
              <w:top w:val="single" w:sz="4" w:space="0" w:color="auto"/>
              <w:left w:val="single" w:sz="4" w:space="0" w:color="auto"/>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4" w:space="0" w:color="auto"/>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4" w:space="0" w:color="auto"/>
              <w:left w:val="nil"/>
              <w:bottom w:val="nil"/>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4" w:space="0" w:color="auto"/>
              <w:left w:val="nil"/>
              <w:bottom w:val="nil"/>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Итого по мероприятию</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nil"/>
              <w:left w:val="single" w:sz="4" w:space="0" w:color="auto"/>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7" w:type="dxa"/>
            <w:tcBorders>
              <w:top w:val="single" w:sz="8" w:space="0" w:color="auto"/>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7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579" w:type="dxa"/>
            <w:tcBorders>
              <w:top w:val="single" w:sz="8" w:space="0" w:color="auto"/>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0</w:t>
            </w:r>
          </w:p>
        </w:tc>
      </w:tr>
      <w:tr w:rsidR="00C55C21" w:rsidRPr="00C55C21" w:rsidTr="00C55C21">
        <w:trPr>
          <w:trHeight w:val="270"/>
        </w:trPr>
        <w:tc>
          <w:tcPr>
            <w:tcW w:w="4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5C21" w:rsidRPr="00C55C21" w:rsidRDefault="00C55C21" w:rsidP="00C55C21">
            <w:pPr>
              <w:jc w:val="right"/>
              <w:rPr>
                <w:lang w:eastAsia="ru-RU"/>
              </w:rPr>
            </w:pPr>
            <w:r w:rsidRPr="00C55C21">
              <w:rPr>
                <w:lang w:eastAsia="ru-RU"/>
              </w:rPr>
              <w:t>Всего по мероприятиям</w:t>
            </w:r>
          </w:p>
        </w:tc>
        <w:tc>
          <w:tcPr>
            <w:tcW w:w="787" w:type="dxa"/>
            <w:tcBorders>
              <w:top w:val="nil"/>
              <w:left w:val="nil"/>
              <w:bottom w:val="single" w:sz="8" w:space="0" w:color="auto"/>
              <w:right w:val="nil"/>
            </w:tcBorders>
            <w:shd w:val="clear" w:color="auto" w:fill="auto"/>
            <w:vAlign w:val="center"/>
            <w:hideMark/>
          </w:tcPr>
          <w:p w:rsidR="00C55C21" w:rsidRPr="00C55C21" w:rsidRDefault="00C55C21" w:rsidP="00C55C21">
            <w:pPr>
              <w:jc w:val="center"/>
              <w:rPr>
                <w:lang w:eastAsia="ru-RU"/>
              </w:rPr>
            </w:pPr>
            <w:r>
              <w:rPr>
                <w:lang w:eastAsia="ru-RU"/>
              </w:rPr>
              <w:t>50,0</w:t>
            </w:r>
            <w:r w:rsidRPr="00C55C21">
              <w:rPr>
                <w:lang w:eastAsia="ru-RU"/>
              </w:rPr>
              <w:t> </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953"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 </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Pr>
                <w:lang w:eastAsia="ru-RU"/>
              </w:rPr>
              <w:t>50,0</w:t>
            </w:r>
            <w:r w:rsidRPr="00C55C21">
              <w:rPr>
                <w:lang w:eastAsia="ru-RU"/>
              </w:rPr>
              <w:t> </w:t>
            </w:r>
          </w:p>
        </w:tc>
        <w:tc>
          <w:tcPr>
            <w:tcW w:w="580"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579"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953" w:type="dxa"/>
            <w:tcBorders>
              <w:top w:val="nil"/>
              <w:left w:val="single" w:sz="4" w:space="0" w:color="auto"/>
              <w:bottom w:val="single" w:sz="8" w:space="0" w:color="auto"/>
              <w:right w:val="nil"/>
            </w:tcBorders>
            <w:shd w:val="clear" w:color="auto" w:fill="auto"/>
            <w:vAlign w:val="center"/>
            <w:hideMark/>
          </w:tcPr>
          <w:p w:rsidR="00C55C21" w:rsidRPr="00C55C21" w:rsidRDefault="00C55C21" w:rsidP="00C55C21">
            <w:pPr>
              <w:jc w:val="center"/>
              <w:rPr>
                <w:lang w:eastAsia="ru-RU"/>
              </w:rPr>
            </w:pPr>
            <w:r w:rsidRPr="00C55C21">
              <w:rPr>
                <w:lang w:eastAsia="ru-RU"/>
              </w:rPr>
              <w:t> </w:t>
            </w:r>
          </w:p>
        </w:tc>
        <w:tc>
          <w:tcPr>
            <w:tcW w:w="786" w:type="dxa"/>
            <w:tcBorders>
              <w:top w:val="nil"/>
              <w:left w:val="single" w:sz="4" w:space="0" w:color="auto"/>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787" w:type="dxa"/>
            <w:tcBorders>
              <w:top w:val="nil"/>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Pr>
                <w:lang w:eastAsia="ru-RU"/>
              </w:rPr>
              <w:t>50,0</w:t>
            </w:r>
            <w:bookmarkStart w:id="4" w:name="_GoBack"/>
            <w:bookmarkEnd w:id="4"/>
            <w:r w:rsidRPr="00C55C21">
              <w:rPr>
                <w:lang w:eastAsia="ru-RU"/>
              </w:rPr>
              <w:t> </w:t>
            </w:r>
          </w:p>
        </w:tc>
        <w:tc>
          <w:tcPr>
            <w:tcW w:w="580" w:type="dxa"/>
            <w:tcBorders>
              <w:top w:val="nil"/>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579" w:type="dxa"/>
            <w:tcBorders>
              <w:top w:val="nil"/>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х</w:t>
            </w:r>
          </w:p>
        </w:tc>
        <w:tc>
          <w:tcPr>
            <w:tcW w:w="953" w:type="dxa"/>
            <w:tcBorders>
              <w:top w:val="nil"/>
              <w:left w:val="nil"/>
              <w:bottom w:val="single" w:sz="8" w:space="0" w:color="auto"/>
              <w:right w:val="single" w:sz="4" w:space="0" w:color="auto"/>
            </w:tcBorders>
            <w:shd w:val="clear" w:color="auto" w:fill="auto"/>
            <w:vAlign w:val="center"/>
            <w:hideMark/>
          </w:tcPr>
          <w:p w:rsidR="00C55C21" w:rsidRPr="00C55C21" w:rsidRDefault="00C55C21" w:rsidP="00C55C21">
            <w:pPr>
              <w:jc w:val="center"/>
              <w:rPr>
                <w:lang w:eastAsia="ru-RU"/>
              </w:rPr>
            </w:pPr>
            <w:r w:rsidRPr="00C55C21">
              <w:rPr>
                <w:lang w:eastAsia="ru-RU"/>
              </w:rPr>
              <w:t> </w:t>
            </w:r>
          </w:p>
        </w:tc>
      </w:tr>
    </w:tbl>
    <w:p w:rsidR="00C55C21" w:rsidRPr="00C55C21" w:rsidRDefault="00C55C21" w:rsidP="00C55C21">
      <w:pPr>
        <w:tabs>
          <w:tab w:val="left" w:pos="0"/>
        </w:tabs>
        <w:suppressAutoHyphens w:val="0"/>
        <w:spacing w:before="80" w:line="252" w:lineRule="auto"/>
        <w:ind w:right="-882"/>
        <w:jc w:val="center"/>
        <w:rPr>
          <w:rFonts w:eastAsia="SimSun"/>
          <w:b/>
          <w:lang w:eastAsia="x-none"/>
        </w:rPr>
      </w:pPr>
    </w:p>
    <w:bookmarkEnd w:id="3"/>
    <w:p w:rsidR="00C55C21" w:rsidRPr="00C55C21" w:rsidRDefault="00C55C21" w:rsidP="00C55C21">
      <w:pPr>
        <w:spacing w:before="225" w:after="225"/>
        <w:jc w:val="both"/>
        <w:rPr>
          <w:color w:val="000000"/>
          <w:lang w:eastAsia="ru-RU"/>
        </w:rPr>
      </w:pPr>
      <w:r w:rsidRPr="00C55C21">
        <w:rPr>
          <w:color w:val="000000"/>
          <w:lang w:eastAsia="ru-RU"/>
        </w:rPr>
        <w:t>*Программа разработана на период 2022-2024 годов с перспективой до 2026 года. Планируется, что ежегодные мероприятия будут продлены до 2026 года.</w:t>
      </w:r>
    </w:p>
    <w:p w:rsidR="00C55C21" w:rsidRPr="00C55C21" w:rsidRDefault="00C55C21" w:rsidP="00C55C21">
      <w:pPr>
        <w:spacing w:before="225" w:after="225"/>
        <w:jc w:val="both"/>
        <w:rPr>
          <w:color w:val="000000"/>
          <w:lang w:eastAsia="ru-RU"/>
        </w:rPr>
      </w:pPr>
      <w:r w:rsidRPr="00C55C21">
        <w:rPr>
          <w:color w:val="000000"/>
          <w:lang w:eastAsia="ru-RU"/>
        </w:rPr>
        <w:t xml:space="preserve">Энергетические обследования, проведенные первый раз в период до 31 декабря 2012 года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rsidR="00C55C21" w:rsidRPr="00C55C21" w:rsidRDefault="00C55C21" w:rsidP="00C55C21">
      <w:pPr>
        <w:spacing w:before="225" w:after="225"/>
        <w:jc w:val="both"/>
        <w:rPr>
          <w:color w:val="000000"/>
          <w:lang w:eastAsia="ru-RU"/>
        </w:rPr>
      </w:pPr>
      <w:r w:rsidRPr="00C55C21">
        <w:rPr>
          <w:color w:val="000000"/>
          <w:lang w:eastAsia="ru-RU"/>
        </w:rPr>
        <w:t>** 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rsidR="00C55C21" w:rsidRPr="00C55C21" w:rsidRDefault="00C55C21" w:rsidP="00C55C21">
      <w:pPr>
        <w:spacing w:before="225" w:after="225"/>
        <w:jc w:val="both"/>
        <w:rPr>
          <w:color w:val="000000"/>
          <w:lang w:eastAsia="ru-RU"/>
        </w:rPr>
      </w:pPr>
      <w:r w:rsidRPr="00C55C21">
        <w:rPr>
          <w:color w:val="000000"/>
          <w:lang w:eastAsia="ru-RU"/>
        </w:rPr>
        <w:t xml:space="preserve">***По согласованию с предприятиями. </w:t>
      </w:r>
    </w:p>
    <w:p w:rsidR="00C55C21" w:rsidRPr="00C55C21" w:rsidRDefault="00C55C21" w:rsidP="00C55C21">
      <w:pPr>
        <w:spacing w:before="225" w:after="225"/>
        <w:jc w:val="both"/>
        <w:rPr>
          <w:color w:val="000000"/>
          <w:lang w:eastAsia="ru-RU"/>
        </w:rPr>
      </w:pPr>
      <w:r w:rsidRPr="00C55C21">
        <w:rPr>
          <w:color w:val="000000"/>
          <w:lang w:eastAsia="ru-RU"/>
        </w:rPr>
        <w:t>****Общие расходы будут уточнены при разработке адресной программы по установке и замене узлов учета электрической и тепловой энергии, и воды в администрации СП Зильдяровский  сельсовет  и муниципальных учреждениях СП Зильдяровский сельсовет.</w:t>
      </w:r>
    </w:p>
    <w:p w:rsidR="00C55C21" w:rsidRPr="00C55C21" w:rsidRDefault="00C55C21" w:rsidP="00C55C21">
      <w:pPr>
        <w:spacing w:before="225" w:after="225"/>
        <w:jc w:val="both"/>
        <w:rPr>
          <w:color w:val="000000"/>
          <w:lang w:eastAsia="ru-RU"/>
        </w:rPr>
      </w:pPr>
      <w:r w:rsidRPr="00C55C21">
        <w:rPr>
          <w:color w:val="000000"/>
          <w:lang w:eastAsia="ru-RU"/>
        </w:rPr>
        <w:t>***** При ориентировочной средней стоимости договора на объект (90-100 руб. для объектов и учреждений, 30-50 тыс. руб. для многоквартирных жилых домов).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rsidR="00C55C21" w:rsidRPr="00C55C21" w:rsidRDefault="00C55C21" w:rsidP="00C55C21">
      <w:pPr>
        <w:ind w:right="179"/>
        <w:jc w:val="both"/>
      </w:pPr>
    </w:p>
    <w:p w:rsidR="00C55C21" w:rsidRPr="00C55C21" w:rsidRDefault="00C55C21" w:rsidP="00C55C21">
      <w:pPr>
        <w:ind w:right="179"/>
        <w:jc w:val="center"/>
        <w:rPr>
          <w:b/>
          <w:caps/>
        </w:rPr>
      </w:pPr>
    </w:p>
    <w:p w:rsidR="00C55C21" w:rsidRPr="00C55C21" w:rsidRDefault="00C55C21" w:rsidP="00C55C21">
      <w:pPr>
        <w:ind w:right="179"/>
        <w:jc w:val="center"/>
        <w:rPr>
          <w:b/>
          <w:caps/>
        </w:rPr>
      </w:pPr>
    </w:p>
    <w:p w:rsidR="00C55C21" w:rsidRPr="00C55C21" w:rsidRDefault="00C55C21" w:rsidP="00C55C21">
      <w:pPr>
        <w:ind w:right="179"/>
        <w:jc w:val="center"/>
        <w:rPr>
          <w:b/>
          <w:caps/>
        </w:rPr>
      </w:pPr>
    </w:p>
    <w:p w:rsidR="00C55C21" w:rsidRPr="00C55C21" w:rsidRDefault="00C55C21" w:rsidP="00C55C21">
      <w:pPr>
        <w:autoSpaceDE w:val="0"/>
        <w:autoSpaceDN w:val="0"/>
        <w:adjustRightInd w:val="0"/>
        <w:jc w:val="right"/>
        <w:outlineLvl w:val="2"/>
        <w:rPr>
          <w:bCs/>
          <w:lang w:eastAsia="ru-RU"/>
        </w:rPr>
      </w:pPr>
      <w:r w:rsidRPr="00C55C21">
        <w:rPr>
          <w:bCs/>
          <w:lang w:eastAsia="ru-RU"/>
        </w:rPr>
        <w:t>Таблица 1</w:t>
      </w:r>
    </w:p>
    <w:p w:rsidR="00C55C21" w:rsidRPr="00C55C21" w:rsidRDefault="00C55C21" w:rsidP="00C55C21">
      <w:pPr>
        <w:autoSpaceDE w:val="0"/>
        <w:autoSpaceDN w:val="0"/>
        <w:adjustRightInd w:val="0"/>
        <w:jc w:val="right"/>
        <w:outlineLvl w:val="2"/>
        <w:rPr>
          <w:bCs/>
          <w:lang w:eastAsia="ru-RU"/>
        </w:rPr>
      </w:pPr>
    </w:p>
    <w:p w:rsidR="00C55C21" w:rsidRPr="00C55C21" w:rsidRDefault="00C55C21" w:rsidP="00C55C21">
      <w:pPr>
        <w:widowControl w:val="0"/>
        <w:autoSpaceDE w:val="0"/>
        <w:autoSpaceDN w:val="0"/>
        <w:adjustRightInd w:val="0"/>
        <w:jc w:val="center"/>
        <w:outlineLvl w:val="2"/>
        <w:rPr>
          <w:b/>
          <w:bCs/>
          <w:lang w:eastAsia="ru-RU"/>
        </w:rPr>
      </w:pPr>
      <w:r w:rsidRPr="00C55C21">
        <w:rPr>
          <w:b/>
          <w:lang w:eastAsia="ru-RU"/>
        </w:rPr>
        <w:t>Структура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595"/>
        <w:gridCol w:w="6729"/>
      </w:tblGrid>
      <w:tr w:rsidR="00C55C21" w:rsidRPr="00C55C21" w:rsidTr="00C55C21">
        <w:tc>
          <w:tcPr>
            <w:tcW w:w="670" w:type="dxa"/>
          </w:tcPr>
          <w:p w:rsidR="00C55C21" w:rsidRPr="00C55C21" w:rsidRDefault="00C55C21" w:rsidP="00C55C21">
            <w:pPr>
              <w:autoSpaceDE w:val="0"/>
              <w:autoSpaceDN w:val="0"/>
              <w:adjustRightInd w:val="0"/>
              <w:jc w:val="center"/>
              <w:outlineLvl w:val="2"/>
              <w:rPr>
                <w:bCs/>
                <w:lang w:eastAsia="ru-RU"/>
              </w:rPr>
            </w:pPr>
            <w:r w:rsidRPr="00C55C21">
              <w:rPr>
                <w:lang w:eastAsia="ru-RU"/>
              </w:rPr>
              <w:t>№ п/п</w:t>
            </w:r>
          </w:p>
        </w:tc>
        <w:tc>
          <w:tcPr>
            <w:tcW w:w="6710" w:type="dxa"/>
          </w:tcPr>
          <w:p w:rsidR="00C55C21" w:rsidRPr="00C55C21" w:rsidRDefault="00C55C21" w:rsidP="00C55C21">
            <w:pPr>
              <w:autoSpaceDE w:val="0"/>
              <w:autoSpaceDN w:val="0"/>
              <w:adjustRightInd w:val="0"/>
              <w:jc w:val="center"/>
              <w:outlineLvl w:val="2"/>
              <w:rPr>
                <w:bCs/>
                <w:lang w:val="en-US" w:eastAsia="ru-RU"/>
              </w:rPr>
            </w:pPr>
            <w:r w:rsidRPr="00C55C21">
              <w:rPr>
                <w:lang w:eastAsia="ru-RU"/>
              </w:rPr>
              <w:t>Задачи структурного элемента</w:t>
            </w:r>
            <w:r w:rsidRPr="00C55C21">
              <w:rPr>
                <w:lang w:val="en-US" w:eastAsia="ru-RU"/>
              </w:rPr>
              <w:t>&lt;1&gt;</w:t>
            </w:r>
          </w:p>
        </w:tc>
        <w:tc>
          <w:tcPr>
            <w:tcW w:w="6838" w:type="dxa"/>
          </w:tcPr>
          <w:p w:rsidR="00C55C21" w:rsidRPr="00C55C21" w:rsidRDefault="00C55C21" w:rsidP="00C55C21">
            <w:pPr>
              <w:autoSpaceDE w:val="0"/>
              <w:autoSpaceDN w:val="0"/>
              <w:adjustRightInd w:val="0"/>
              <w:jc w:val="center"/>
              <w:outlineLvl w:val="2"/>
              <w:rPr>
                <w:bCs/>
                <w:lang w:eastAsia="ru-RU"/>
              </w:rPr>
            </w:pPr>
            <w:r w:rsidRPr="00C55C21">
              <w:rPr>
                <w:lang w:eastAsia="ru-RU"/>
              </w:rPr>
              <w:t>Краткое описание ожидаемых эффектов от реализации задачи структурного элемента&lt;2&gt;</w:t>
            </w:r>
          </w:p>
        </w:tc>
      </w:tr>
      <w:tr w:rsidR="00C55C21" w:rsidRPr="00C55C21" w:rsidTr="00C55C21">
        <w:tc>
          <w:tcPr>
            <w:tcW w:w="670" w:type="dxa"/>
          </w:tcPr>
          <w:p w:rsidR="00C55C21" w:rsidRPr="00C55C21" w:rsidRDefault="00C55C21" w:rsidP="00C55C21">
            <w:pPr>
              <w:autoSpaceDE w:val="0"/>
              <w:autoSpaceDN w:val="0"/>
              <w:adjustRightInd w:val="0"/>
              <w:jc w:val="center"/>
              <w:outlineLvl w:val="2"/>
              <w:rPr>
                <w:bCs/>
                <w:lang w:eastAsia="ru-RU"/>
              </w:rPr>
            </w:pPr>
            <w:r w:rsidRPr="00C55C21">
              <w:rPr>
                <w:bCs/>
                <w:lang w:eastAsia="ru-RU"/>
              </w:rPr>
              <w:t>1</w:t>
            </w:r>
          </w:p>
        </w:tc>
        <w:tc>
          <w:tcPr>
            <w:tcW w:w="6710" w:type="dxa"/>
          </w:tcPr>
          <w:p w:rsidR="00C55C21" w:rsidRPr="00C55C21" w:rsidRDefault="00C55C21" w:rsidP="00C55C21">
            <w:pPr>
              <w:autoSpaceDE w:val="0"/>
              <w:autoSpaceDN w:val="0"/>
              <w:adjustRightInd w:val="0"/>
              <w:jc w:val="center"/>
              <w:outlineLvl w:val="2"/>
              <w:rPr>
                <w:bCs/>
                <w:lang w:eastAsia="ru-RU"/>
              </w:rPr>
            </w:pPr>
            <w:r w:rsidRPr="00C55C21">
              <w:rPr>
                <w:bCs/>
                <w:lang w:eastAsia="ru-RU"/>
              </w:rPr>
              <w:t>2</w:t>
            </w:r>
          </w:p>
        </w:tc>
        <w:tc>
          <w:tcPr>
            <w:tcW w:w="6838" w:type="dxa"/>
          </w:tcPr>
          <w:p w:rsidR="00C55C21" w:rsidRPr="00C55C21" w:rsidRDefault="00C55C21" w:rsidP="00C55C21">
            <w:pPr>
              <w:autoSpaceDE w:val="0"/>
              <w:autoSpaceDN w:val="0"/>
              <w:adjustRightInd w:val="0"/>
              <w:jc w:val="center"/>
              <w:outlineLvl w:val="2"/>
              <w:rPr>
                <w:bCs/>
                <w:lang w:eastAsia="ru-RU"/>
              </w:rPr>
            </w:pPr>
            <w:r w:rsidRPr="00C55C21">
              <w:rPr>
                <w:bCs/>
                <w:lang w:eastAsia="ru-RU"/>
              </w:rPr>
              <w:t>3</w:t>
            </w:r>
          </w:p>
        </w:tc>
      </w:tr>
      <w:tr w:rsidR="00C55C21" w:rsidRPr="00C55C21" w:rsidTr="00C55C21">
        <w:tc>
          <w:tcPr>
            <w:tcW w:w="670" w:type="dxa"/>
          </w:tcPr>
          <w:p w:rsidR="00C55C21" w:rsidRPr="00C55C21" w:rsidRDefault="00C55C21" w:rsidP="00C55C21">
            <w:pPr>
              <w:autoSpaceDE w:val="0"/>
              <w:autoSpaceDN w:val="0"/>
              <w:adjustRightInd w:val="0"/>
              <w:jc w:val="center"/>
              <w:outlineLvl w:val="2"/>
              <w:rPr>
                <w:bCs/>
                <w:lang w:eastAsia="ru-RU"/>
              </w:rPr>
            </w:pPr>
            <w:r w:rsidRPr="00C55C21">
              <w:rPr>
                <w:bCs/>
                <w:lang w:eastAsia="ru-RU"/>
              </w:rPr>
              <w:t>1.</w:t>
            </w:r>
          </w:p>
        </w:tc>
        <w:tc>
          <w:tcPr>
            <w:tcW w:w="13548" w:type="dxa"/>
            <w:gridSpan w:val="2"/>
          </w:tcPr>
          <w:p w:rsidR="00C55C21" w:rsidRPr="00C55C21" w:rsidRDefault="00C55C21" w:rsidP="00C55C21">
            <w:pPr>
              <w:autoSpaceDE w:val="0"/>
              <w:autoSpaceDN w:val="0"/>
              <w:adjustRightInd w:val="0"/>
              <w:jc w:val="center"/>
              <w:outlineLvl w:val="2"/>
              <w:rPr>
                <w:bCs/>
                <w:lang w:eastAsia="ru-RU"/>
              </w:rPr>
            </w:pPr>
            <w:r w:rsidRPr="00C55C21">
              <w:rPr>
                <w:lang w:eastAsia="ru-RU"/>
              </w:rPr>
              <w:t xml:space="preserve">Комплекс процессных мероприятий «Повышение энергетической эффективности в СП </w:t>
            </w:r>
            <w:r w:rsidRPr="00C55C21">
              <w:t xml:space="preserve"> Зильдяровский сельсовет муниципального района  Миякинский район Республики Башкортостан</w:t>
            </w:r>
          </w:p>
        </w:tc>
      </w:tr>
      <w:tr w:rsidR="00C55C21" w:rsidRPr="00C55C21" w:rsidTr="00C55C21">
        <w:tc>
          <w:tcPr>
            <w:tcW w:w="670" w:type="dxa"/>
          </w:tcPr>
          <w:p w:rsidR="00C55C21" w:rsidRPr="00C55C21" w:rsidRDefault="00C55C21" w:rsidP="00C55C21">
            <w:pPr>
              <w:autoSpaceDE w:val="0"/>
              <w:autoSpaceDN w:val="0"/>
              <w:adjustRightInd w:val="0"/>
              <w:jc w:val="center"/>
              <w:outlineLvl w:val="2"/>
              <w:rPr>
                <w:bCs/>
                <w:lang w:eastAsia="ru-RU"/>
              </w:rPr>
            </w:pPr>
            <w:r w:rsidRPr="00C55C21">
              <w:rPr>
                <w:bCs/>
                <w:lang w:eastAsia="ru-RU"/>
              </w:rPr>
              <w:t>1.1.</w:t>
            </w:r>
          </w:p>
        </w:tc>
        <w:tc>
          <w:tcPr>
            <w:tcW w:w="6710" w:type="dxa"/>
          </w:tcPr>
          <w:p w:rsidR="00C55C21" w:rsidRPr="00C55C21" w:rsidRDefault="00C55C21" w:rsidP="00C55C21">
            <w:pPr>
              <w:autoSpaceDE w:val="0"/>
              <w:autoSpaceDN w:val="0"/>
              <w:adjustRightInd w:val="0"/>
              <w:outlineLvl w:val="2"/>
              <w:rPr>
                <w:bCs/>
                <w:lang w:eastAsia="ru-RU"/>
              </w:rPr>
            </w:pPr>
            <w:r w:rsidRPr="00C55C21">
              <w:rPr>
                <w:bCs/>
                <w:lang w:eastAsia="ru-RU"/>
              </w:rPr>
              <w:t>Задача 1 «</w:t>
            </w:r>
            <w:r w:rsidRPr="00C55C21">
              <w:t>Учет энергетических ресурсов</w:t>
            </w:r>
            <w:r w:rsidRPr="00C55C21">
              <w:rPr>
                <w:bCs/>
                <w:lang w:eastAsia="ru-RU"/>
              </w:rPr>
              <w:t>»</w:t>
            </w:r>
          </w:p>
        </w:tc>
        <w:tc>
          <w:tcPr>
            <w:tcW w:w="6838" w:type="dxa"/>
          </w:tcPr>
          <w:p w:rsidR="00C55C21" w:rsidRPr="00C55C21" w:rsidRDefault="00C55C21" w:rsidP="00C55C21">
            <w:pPr>
              <w:autoSpaceDE w:val="0"/>
              <w:autoSpaceDN w:val="0"/>
              <w:adjustRightInd w:val="0"/>
              <w:outlineLvl w:val="2"/>
              <w:rPr>
                <w:bCs/>
                <w:lang w:eastAsia="ru-RU"/>
              </w:rPr>
            </w:pPr>
            <w:r w:rsidRPr="00C55C21">
              <w:rPr>
                <w:lang w:eastAsia="ru-RU"/>
              </w:rPr>
              <w:t>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теплосберегающих оконных блоков, теплосберегающих входных дверей, а также дверей в подвалы и чердачные помещения</w:t>
            </w:r>
          </w:p>
        </w:tc>
      </w:tr>
    </w:tbl>
    <w:p w:rsidR="00C55C21" w:rsidRPr="00C55C21" w:rsidRDefault="00C55C21" w:rsidP="00C55C21">
      <w:pPr>
        <w:autoSpaceDE w:val="0"/>
        <w:autoSpaceDN w:val="0"/>
        <w:adjustRightInd w:val="0"/>
        <w:outlineLvl w:val="2"/>
        <w:rPr>
          <w:b/>
          <w:bCs/>
          <w:lang w:eastAsia="ru-RU"/>
        </w:rPr>
      </w:pPr>
      <w:r w:rsidRPr="00C55C21">
        <w:rPr>
          <w:b/>
          <w:bCs/>
          <w:lang w:eastAsia="ru-RU"/>
        </w:rPr>
        <w:t>__________________________</w:t>
      </w:r>
    </w:p>
    <w:p w:rsidR="00C55C21" w:rsidRPr="00C55C21" w:rsidRDefault="00C55C21" w:rsidP="00C55C21">
      <w:pPr>
        <w:autoSpaceDE w:val="0"/>
        <w:autoSpaceDN w:val="0"/>
        <w:adjustRightInd w:val="0"/>
        <w:outlineLvl w:val="2"/>
        <w:rPr>
          <w:lang w:eastAsia="ru-RU"/>
        </w:rPr>
      </w:pPr>
      <w:r w:rsidRPr="00C55C21">
        <w:rPr>
          <w:lang w:eastAsia="ru-RU"/>
        </w:rPr>
        <w:t>&lt;1&gt; Приводятся ключевые (социально значимые) задачи, планируемые к решению комплексов процессных мероприятий по предложению ответственного исполнителя муниципальной программы (комплексной программы)</w:t>
      </w:r>
    </w:p>
    <w:p w:rsidR="00C55C21" w:rsidRPr="00C55C21" w:rsidRDefault="00C55C21" w:rsidP="00C55C21">
      <w:pPr>
        <w:autoSpaceDE w:val="0"/>
        <w:autoSpaceDN w:val="0"/>
        <w:adjustRightInd w:val="0"/>
        <w:outlineLvl w:val="2"/>
        <w:rPr>
          <w:b/>
          <w:bCs/>
          <w:lang w:eastAsia="ru-RU"/>
        </w:rPr>
      </w:pPr>
      <w:r w:rsidRPr="00C55C21">
        <w:rPr>
          <w:lang w:eastAsia="ru-RU"/>
        </w:rPr>
        <w:t>&lt;2&gt; Приводится краткое описание социальных, экономических и иных эффектов для каждой задачи структурного элемента</w:t>
      </w:r>
    </w:p>
    <w:p w:rsidR="00C55C21" w:rsidRPr="00C55C21" w:rsidRDefault="00C55C21" w:rsidP="00C55C21">
      <w:pPr>
        <w:ind w:right="179"/>
        <w:jc w:val="center"/>
        <w:rPr>
          <w:b/>
          <w:caps/>
        </w:rPr>
        <w:sectPr w:rsidR="00C55C21" w:rsidRPr="00C55C21" w:rsidSect="00C55C21">
          <w:pgSz w:w="16838" w:h="11906" w:orient="landscape"/>
          <w:pgMar w:top="851" w:right="1418" w:bottom="1418" w:left="1418" w:header="709" w:footer="709" w:gutter="0"/>
          <w:cols w:space="708"/>
          <w:docGrid w:linePitch="360"/>
        </w:sectPr>
      </w:pPr>
    </w:p>
    <w:p w:rsidR="00C55C21" w:rsidRPr="00C55C21" w:rsidRDefault="00C55C21" w:rsidP="00C55C21">
      <w:pPr>
        <w:autoSpaceDE w:val="0"/>
        <w:autoSpaceDN w:val="0"/>
        <w:adjustRightInd w:val="0"/>
        <w:jc w:val="right"/>
        <w:outlineLvl w:val="2"/>
        <w:rPr>
          <w:lang w:eastAsia="ru-RU"/>
        </w:rPr>
      </w:pPr>
      <w:r w:rsidRPr="00C55C21">
        <w:rPr>
          <w:lang w:eastAsia="ru-RU"/>
        </w:rPr>
        <w:t>Таблица № 2</w:t>
      </w:r>
    </w:p>
    <w:p w:rsidR="00C55C21" w:rsidRPr="00C55C21" w:rsidRDefault="00C55C21" w:rsidP="00C55C21">
      <w:pPr>
        <w:autoSpaceDE w:val="0"/>
        <w:autoSpaceDN w:val="0"/>
        <w:adjustRightInd w:val="0"/>
        <w:jc w:val="right"/>
        <w:outlineLvl w:val="2"/>
        <w:rPr>
          <w:lang w:eastAsia="ru-RU"/>
        </w:rPr>
      </w:pPr>
    </w:p>
    <w:p w:rsidR="00C55C21" w:rsidRPr="00C55C21" w:rsidRDefault="00C55C21" w:rsidP="00C55C21">
      <w:pPr>
        <w:widowControl w:val="0"/>
        <w:autoSpaceDE w:val="0"/>
        <w:autoSpaceDN w:val="0"/>
        <w:adjustRightInd w:val="0"/>
        <w:jc w:val="center"/>
        <w:outlineLvl w:val="2"/>
        <w:rPr>
          <w:b/>
          <w:bCs/>
          <w:lang w:eastAsia="ru-RU"/>
        </w:rPr>
      </w:pPr>
      <w:r w:rsidRPr="00C55C21">
        <w:rPr>
          <w:b/>
          <w:bCs/>
          <w:lang w:eastAsia="ru-RU"/>
        </w:rPr>
        <w:t>Финансовое обеспечение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97"/>
        <w:gridCol w:w="1168"/>
        <w:gridCol w:w="1560"/>
        <w:gridCol w:w="1559"/>
        <w:gridCol w:w="1417"/>
      </w:tblGrid>
      <w:tr w:rsidR="00C55C21" w:rsidRPr="00C55C21" w:rsidTr="00C55C21">
        <w:trPr>
          <w:trHeight w:val="373"/>
        </w:trPr>
        <w:tc>
          <w:tcPr>
            <w:tcW w:w="3997" w:type="dxa"/>
            <w:vMerge w:val="restart"/>
          </w:tcPr>
          <w:p w:rsidR="00C55C21" w:rsidRPr="00C55C21" w:rsidRDefault="00C55C21" w:rsidP="00C55C21">
            <w:pPr>
              <w:widowControl w:val="0"/>
              <w:autoSpaceDE w:val="0"/>
              <w:autoSpaceDN w:val="0"/>
              <w:adjustRightInd w:val="0"/>
              <w:jc w:val="center"/>
              <w:rPr>
                <w:lang w:eastAsia="ru-RU"/>
              </w:rPr>
            </w:pPr>
            <w:r w:rsidRPr="00C55C21">
              <w:rPr>
                <w:lang w:eastAsia="ru-RU"/>
              </w:rPr>
              <w:t>Наименование муниципальной программы (комплексной программы), структурного элемента/источник финансового обеспечения</w:t>
            </w:r>
          </w:p>
        </w:tc>
        <w:tc>
          <w:tcPr>
            <w:tcW w:w="5704" w:type="dxa"/>
            <w:gridSpan w:val="4"/>
          </w:tcPr>
          <w:p w:rsidR="00C55C21" w:rsidRPr="00C55C21" w:rsidRDefault="00C55C21" w:rsidP="00C55C21">
            <w:pPr>
              <w:widowControl w:val="0"/>
              <w:autoSpaceDE w:val="0"/>
              <w:autoSpaceDN w:val="0"/>
              <w:adjustRightInd w:val="0"/>
              <w:jc w:val="center"/>
              <w:rPr>
                <w:lang w:eastAsia="ru-RU"/>
              </w:rPr>
            </w:pPr>
            <w:r w:rsidRPr="00C55C21">
              <w:rPr>
                <w:lang w:eastAsia="ru-RU"/>
              </w:rPr>
              <w:t>Объем финансового обеспечения по годам реализации, рублей</w:t>
            </w:r>
          </w:p>
        </w:tc>
      </w:tr>
      <w:tr w:rsidR="00C55C21" w:rsidRPr="00C55C21" w:rsidTr="00C55C21">
        <w:trPr>
          <w:trHeight w:val="455"/>
        </w:trPr>
        <w:tc>
          <w:tcPr>
            <w:tcW w:w="3997" w:type="dxa"/>
            <w:vMerge/>
          </w:tcPr>
          <w:p w:rsidR="00C55C21" w:rsidRPr="00C55C21" w:rsidRDefault="00C55C21" w:rsidP="00C55C21">
            <w:pPr>
              <w:rPr>
                <w:lang w:eastAsia="ru-RU"/>
              </w:rPr>
            </w:pP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2022 год</w:t>
            </w:r>
          </w:p>
        </w:tc>
        <w:tc>
          <w:tcPr>
            <w:tcW w:w="1560" w:type="dxa"/>
          </w:tcPr>
          <w:p w:rsidR="00C55C21" w:rsidRPr="00C55C21" w:rsidRDefault="00C55C21" w:rsidP="00C55C21">
            <w:pPr>
              <w:widowControl w:val="0"/>
              <w:autoSpaceDE w:val="0"/>
              <w:autoSpaceDN w:val="0"/>
              <w:adjustRightInd w:val="0"/>
              <w:jc w:val="center"/>
              <w:rPr>
                <w:lang w:eastAsia="ru-RU"/>
              </w:rPr>
            </w:pPr>
            <w:r w:rsidRPr="00C55C21">
              <w:rPr>
                <w:lang w:eastAsia="ru-RU"/>
              </w:rPr>
              <w:t>2023 год</w:t>
            </w:r>
          </w:p>
        </w:tc>
        <w:tc>
          <w:tcPr>
            <w:tcW w:w="1559" w:type="dxa"/>
          </w:tcPr>
          <w:p w:rsidR="00C55C21" w:rsidRPr="00C55C21" w:rsidRDefault="00C55C21" w:rsidP="00C55C21">
            <w:pPr>
              <w:widowControl w:val="0"/>
              <w:autoSpaceDE w:val="0"/>
              <w:autoSpaceDN w:val="0"/>
              <w:adjustRightInd w:val="0"/>
              <w:jc w:val="center"/>
              <w:rPr>
                <w:lang w:eastAsia="ru-RU"/>
              </w:rPr>
            </w:pPr>
            <w:r w:rsidRPr="00C55C21">
              <w:rPr>
                <w:lang w:eastAsia="ru-RU"/>
              </w:rPr>
              <w:t>2024 год</w:t>
            </w:r>
          </w:p>
        </w:tc>
        <w:tc>
          <w:tcPr>
            <w:tcW w:w="1417" w:type="dxa"/>
          </w:tcPr>
          <w:p w:rsidR="00C55C21" w:rsidRPr="00C55C21" w:rsidRDefault="00C55C21" w:rsidP="00C55C21">
            <w:pPr>
              <w:widowControl w:val="0"/>
              <w:autoSpaceDE w:val="0"/>
              <w:autoSpaceDN w:val="0"/>
              <w:adjustRightInd w:val="0"/>
              <w:jc w:val="center"/>
              <w:rPr>
                <w:lang w:eastAsia="ru-RU"/>
              </w:rPr>
            </w:pPr>
            <w:r w:rsidRPr="00C55C21">
              <w:rPr>
                <w:lang w:eastAsia="ru-RU"/>
              </w:rPr>
              <w:t>Всего</w:t>
            </w:r>
          </w:p>
        </w:tc>
      </w:tr>
      <w:tr w:rsidR="00C55C21" w:rsidRPr="00C55C21" w:rsidTr="00C55C21">
        <w:trPr>
          <w:trHeight w:val="70"/>
        </w:trPr>
        <w:tc>
          <w:tcPr>
            <w:tcW w:w="3997" w:type="dxa"/>
          </w:tcPr>
          <w:p w:rsidR="00C55C21" w:rsidRPr="00C55C21" w:rsidRDefault="00C55C21" w:rsidP="00C55C21">
            <w:pPr>
              <w:widowControl w:val="0"/>
              <w:autoSpaceDE w:val="0"/>
              <w:autoSpaceDN w:val="0"/>
              <w:adjustRightInd w:val="0"/>
              <w:jc w:val="center"/>
              <w:rPr>
                <w:lang w:eastAsia="ru-RU"/>
              </w:rPr>
            </w:pPr>
            <w:r w:rsidRPr="00C55C21">
              <w:rPr>
                <w:lang w:eastAsia="ru-RU"/>
              </w:rPr>
              <w:t>1</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2</w:t>
            </w:r>
          </w:p>
        </w:tc>
        <w:tc>
          <w:tcPr>
            <w:tcW w:w="1560" w:type="dxa"/>
          </w:tcPr>
          <w:p w:rsidR="00C55C21" w:rsidRPr="00C55C21" w:rsidRDefault="00C55C21" w:rsidP="00C55C21">
            <w:pPr>
              <w:widowControl w:val="0"/>
              <w:autoSpaceDE w:val="0"/>
              <w:autoSpaceDN w:val="0"/>
              <w:adjustRightInd w:val="0"/>
              <w:jc w:val="center"/>
              <w:rPr>
                <w:lang w:eastAsia="ru-RU"/>
              </w:rPr>
            </w:pPr>
            <w:r w:rsidRPr="00C55C21">
              <w:rPr>
                <w:lang w:eastAsia="ru-RU"/>
              </w:rPr>
              <w:t>3</w:t>
            </w:r>
          </w:p>
        </w:tc>
        <w:tc>
          <w:tcPr>
            <w:tcW w:w="1559" w:type="dxa"/>
          </w:tcPr>
          <w:p w:rsidR="00C55C21" w:rsidRPr="00C55C21" w:rsidRDefault="00C55C21" w:rsidP="00C55C21">
            <w:pPr>
              <w:widowControl w:val="0"/>
              <w:autoSpaceDE w:val="0"/>
              <w:autoSpaceDN w:val="0"/>
              <w:adjustRightInd w:val="0"/>
              <w:jc w:val="center"/>
              <w:rPr>
                <w:lang w:eastAsia="ru-RU"/>
              </w:rPr>
            </w:pPr>
            <w:r w:rsidRPr="00C55C21">
              <w:rPr>
                <w:lang w:eastAsia="ru-RU"/>
              </w:rPr>
              <w:t>4</w:t>
            </w:r>
          </w:p>
        </w:tc>
        <w:tc>
          <w:tcPr>
            <w:tcW w:w="1417" w:type="dxa"/>
          </w:tcPr>
          <w:p w:rsidR="00C55C21" w:rsidRPr="00C55C21" w:rsidRDefault="00C55C21" w:rsidP="00C55C21">
            <w:pPr>
              <w:widowControl w:val="0"/>
              <w:autoSpaceDE w:val="0"/>
              <w:autoSpaceDN w:val="0"/>
              <w:adjustRightInd w:val="0"/>
              <w:jc w:val="center"/>
              <w:rPr>
                <w:lang w:eastAsia="ru-RU"/>
              </w:rPr>
            </w:pPr>
            <w:r w:rsidRPr="00C55C21">
              <w:rPr>
                <w:lang w:eastAsia="ru-RU"/>
              </w:rPr>
              <w:t>5</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Муниципальная программа «</w:t>
            </w:r>
            <w:r w:rsidRPr="00C55C21">
              <w:t>Энергосбережение и повышение энергетической эффективности</w:t>
            </w:r>
            <w:r w:rsidRPr="00C55C21">
              <w:rPr>
                <w:lang w:eastAsia="ru-RU"/>
              </w:rPr>
              <w:t xml:space="preserve">» </w:t>
            </w:r>
            <w:r w:rsidRPr="00C55C21">
              <w:t>в СП сельского поселения Зильдяровский сельсовет муниципального района  Миякинский район Республики Башкортостан» на 2022-2024 годы»</w:t>
            </w:r>
            <w:r w:rsidRPr="00C55C21">
              <w:rPr>
                <w:lang w:eastAsia="ru-RU"/>
              </w:rPr>
              <w:t xml:space="preserve"> (всего), в том числе:</w:t>
            </w:r>
          </w:p>
        </w:tc>
        <w:tc>
          <w:tcPr>
            <w:tcW w:w="1168" w:type="dxa"/>
          </w:tcPr>
          <w:p w:rsidR="00C55C21" w:rsidRPr="00C55C21" w:rsidRDefault="00C55C21" w:rsidP="00C55C21">
            <w:pPr>
              <w:widowControl w:val="0"/>
              <w:autoSpaceDE w:val="0"/>
              <w:autoSpaceDN w:val="0"/>
              <w:adjustRightInd w:val="0"/>
              <w:jc w:val="center"/>
              <w:rPr>
                <w:lang w:eastAsia="ru-RU"/>
              </w:rPr>
            </w:pPr>
            <w:r w:rsidRPr="00C55C21">
              <w:t>50 000,0</w:t>
            </w:r>
          </w:p>
        </w:tc>
        <w:tc>
          <w:tcPr>
            <w:tcW w:w="1560" w:type="dxa"/>
          </w:tcPr>
          <w:p w:rsidR="00C55C21" w:rsidRPr="00C55C21" w:rsidRDefault="00C55C21" w:rsidP="00C55C21">
            <w:pPr>
              <w:widowControl w:val="0"/>
              <w:autoSpaceDE w:val="0"/>
              <w:autoSpaceDN w:val="0"/>
              <w:adjustRightInd w:val="0"/>
              <w:jc w:val="center"/>
              <w:rPr>
                <w:lang w:eastAsia="ru-RU"/>
              </w:rPr>
            </w:pPr>
            <w:r w:rsidRPr="00C55C21">
              <w:t>50 000,0</w:t>
            </w:r>
          </w:p>
        </w:tc>
        <w:tc>
          <w:tcPr>
            <w:tcW w:w="1559" w:type="dxa"/>
          </w:tcPr>
          <w:p w:rsidR="00C55C21" w:rsidRPr="00C55C21" w:rsidRDefault="00C55C21" w:rsidP="00C55C21">
            <w:pPr>
              <w:widowControl w:val="0"/>
              <w:autoSpaceDE w:val="0"/>
              <w:autoSpaceDN w:val="0"/>
              <w:adjustRightInd w:val="0"/>
              <w:jc w:val="center"/>
              <w:rPr>
                <w:lang w:eastAsia="ru-RU"/>
              </w:rPr>
            </w:pPr>
            <w:r w:rsidRPr="00C55C21">
              <w:t>50 000,0</w:t>
            </w:r>
          </w:p>
        </w:tc>
        <w:tc>
          <w:tcPr>
            <w:tcW w:w="1417" w:type="dxa"/>
          </w:tcPr>
          <w:p w:rsidR="00C55C21" w:rsidRPr="00C55C21" w:rsidRDefault="00C55C21" w:rsidP="00C55C21">
            <w:pPr>
              <w:widowControl w:val="0"/>
              <w:autoSpaceDE w:val="0"/>
              <w:autoSpaceDN w:val="0"/>
              <w:adjustRightInd w:val="0"/>
              <w:jc w:val="center"/>
              <w:rPr>
                <w:lang w:eastAsia="ru-RU"/>
              </w:rPr>
            </w:pPr>
            <w:r w:rsidRPr="00C55C21">
              <w:t>150 000,0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Федеральный бюджет</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Областной бюджет</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Бюджет муниципального образования</w:t>
            </w:r>
          </w:p>
        </w:tc>
        <w:tc>
          <w:tcPr>
            <w:tcW w:w="1168" w:type="dxa"/>
          </w:tcPr>
          <w:p w:rsidR="00C55C21" w:rsidRPr="00C55C21" w:rsidRDefault="00C55C21" w:rsidP="00C55C21">
            <w:pPr>
              <w:suppressAutoHyphens w:val="0"/>
              <w:jc w:val="center"/>
              <w:rPr>
                <w:lang w:eastAsia="ru-RU"/>
              </w:rPr>
            </w:pPr>
            <w:r w:rsidRPr="00C55C21">
              <w:rPr>
                <w:lang w:eastAsia="ru-RU"/>
              </w:rPr>
              <w:t>50 000,0</w:t>
            </w:r>
          </w:p>
        </w:tc>
        <w:tc>
          <w:tcPr>
            <w:tcW w:w="1560" w:type="dxa"/>
          </w:tcPr>
          <w:p w:rsidR="00C55C21" w:rsidRPr="00C55C21" w:rsidRDefault="00C55C21" w:rsidP="00C55C21">
            <w:pPr>
              <w:suppressAutoHyphens w:val="0"/>
              <w:jc w:val="center"/>
              <w:rPr>
                <w:lang w:eastAsia="ru-RU"/>
              </w:rPr>
            </w:pPr>
            <w:r w:rsidRPr="00C55C21">
              <w:rPr>
                <w:lang w:eastAsia="ru-RU"/>
              </w:rPr>
              <w:t>50 000,0</w:t>
            </w:r>
          </w:p>
        </w:tc>
        <w:tc>
          <w:tcPr>
            <w:tcW w:w="1559" w:type="dxa"/>
          </w:tcPr>
          <w:p w:rsidR="00C55C21" w:rsidRPr="00C55C21" w:rsidRDefault="00C55C21" w:rsidP="00C55C21">
            <w:pPr>
              <w:suppressAutoHyphens w:val="0"/>
              <w:jc w:val="center"/>
              <w:rPr>
                <w:lang w:eastAsia="ru-RU"/>
              </w:rPr>
            </w:pPr>
            <w:r w:rsidRPr="00C55C21">
              <w:rPr>
                <w:lang w:eastAsia="ru-RU"/>
              </w:rPr>
              <w:t>50 000,0</w:t>
            </w:r>
          </w:p>
        </w:tc>
        <w:tc>
          <w:tcPr>
            <w:tcW w:w="1417" w:type="dxa"/>
          </w:tcPr>
          <w:p w:rsidR="00C55C21" w:rsidRPr="00C55C21" w:rsidRDefault="00C55C21" w:rsidP="00C55C21">
            <w:pPr>
              <w:suppressAutoHyphens w:val="0"/>
              <w:jc w:val="center"/>
              <w:rPr>
                <w:lang w:eastAsia="ru-RU"/>
              </w:rPr>
            </w:pPr>
            <w:r w:rsidRPr="00C55C21">
              <w:rPr>
                <w:lang w:eastAsia="ru-RU"/>
              </w:rPr>
              <w:t>50 000,0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Внебюджетные источники</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Объем налоговых расходов</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Муниципальная программа, в том числе по структурным элементам:</w:t>
            </w:r>
          </w:p>
        </w:tc>
        <w:tc>
          <w:tcPr>
            <w:tcW w:w="1168" w:type="dxa"/>
          </w:tcPr>
          <w:p w:rsidR="00C55C21" w:rsidRPr="00C55C21" w:rsidRDefault="00C55C21" w:rsidP="00C55C21">
            <w:pPr>
              <w:widowControl w:val="0"/>
              <w:autoSpaceDE w:val="0"/>
              <w:autoSpaceDN w:val="0"/>
              <w:adjustRightInd w:val="0"/>
              <w:jc w:val="center"/>
              <w:rPr>
                <w:lang w:eastAsia="ru-RU"/>
              </w:rPr>
            </w:pPr>
          </w:p>
        </w:tc>
        <w:tc>
          <w:tcPr>
            <w:tcW w:w="1560" w:type="dxa"/>
          </w:tcPr>
          <w:p w:rsidR="00C55C21" w:rsidRPr="00C55C21" w:rsidRDefault="00C55C21" w:rsidP="00C55C21">
            <w:pPr>
              <w:widowControl w:val="0"/>
              <w:autoSpaceDE w:val="0"/>
              <w:autoSpaceDN w:val="0"/>
              <w:adjustRightInd w:val="0"/>
              <w:jc w:val="center"/>
              <w:rPr>
                <w:lang w:eastAsia="ru-RU"/>
              </w:rPr>
            </w:pPr>
          </w:p>
        </w:tc>
        <w:tc>
          <w:tcPr>
            <w:tcW w:w="1559" w:type="dxa"/>
          </w:tcPr>
          <w:p w:rsidR="00C55C21" w:rsidRPr="00C55C21" w:rsidRDefault="00C55C21" w:rsidP="00C55C21">
            <w:pPr>
              <w:widowControl w:val="0"/>
              <w:autoSpaceDE w:val="0"/>
              <w:autoSpaceDN w:val="0"/>
              <w:adjustRightInd w:val="0"/>
              <w:jc w:val="center"/>
              <w:rPr>
                <w:lang w:eastAsia="ru-RU"/>
              </w:rPr>
            </w:pPr>
          </w:p>
        </w:tc>
        <w:tc>
          <w:tcPr>
            <w:tcW w:w="1417" w:type="dxa"/>
          </w:tcPr>
          <w:p w:rsidR="00C55C21" w:rsidRPr="00C55C21" w:rsidRDefault="00C55C21" w:rsidP="00C55C21">
            <w:pPr>
              <w:widowControl w:val="0"/>
              <w:autoSpaceDE w:val="0"/>
              <w:autoSpaceDN w:val="0"/>
              <w:adjustRightInd w:val="0"/>
              <w:jc w:val="center"/>
              <w:rPr>
                <w:lang w:eastAsia="ru-RU"/>
              </w:rPr>
            </w:pP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Структурный элемент 1 «Повышение энергетической эффективности в СП</w:t>
            </w:r>
            <w:r w:rsidRPr="00C55C21">
              <w:t xml:space="preserve"> сельского поселения Зильдяровский сельсовет муниципального района  Миякинский район Республики Башкортостан</w:t>
            </w:r>
            <w:r w:rsidRPr="00C55C21">
              <w:rPr>
                <w:lang w:eastAsia="ru-RU"/>
              </w:rPr>
              <w:t>» (всего), в том числе:</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50 000,0</w:t>
            </w:r>
          </w:p>
        </w:tc>
        <w:tc>
          <w:tcPr>
            <w:tcW w:w="1560" w:type="dxa"/>
          </w:tcPr>
          <w:p w:rsidR="00C55C21" w:rsidRPr="00C55C21" w:rsidRDefault="00C55C21" w:rsidP="00C55C21">
            <w:pPr>
              <w:widowControl w:val="0"/>
              <w:autoSpaceDE w:val="0"/>
              <w:autoSpaceDN w:val="0"/>
              <w:adjustRightInd w:val="0"/>
              <w:jc w:val="center"/>
              <w:rPr>
                <w:lang w:eastAsia="ru-RU"/>
              </w:rPr>
            </w:pPr>
            <w:r w:rsidRPr="00C55C21">
              <w:t>50 000,0</w:t>
            </w:r>
          </w:p>
        </w:tc>
        <w:tc>
          <w:tcPr>
            <w:tcW w:w="1559" w:type="dxa"/>
          </w:tcPr>
          <w:p w:rsidR="00C55C21" w:rsidRPr="00C55C21" w:rsidRDefault="00C55C21" w:rsidP="00C55C21">
            <w:pPr>
              <w:widowControl w:val="0"/>
              <w:autoSpaceDE w:val="0"/>
              <w:autoSpaceDN w:val="0"/>
              <w:adjustRightInd w:val="0"/>
              <w:jc w:val="center"/>
              <w:rPr>
                <w:lang w:eastAsia="ru-RU"/>
              </w:rPr>
            </w:pPr>
            <w:r w:rsidRPr="00C55C21">
              <w:t>50 000,0</w:t>
            </w:r>
          </w:p>
        </w:tc>
        <w:tc>
          <w:tcPr>
            <w:tcW w:w="1417" w:type="dxa"/>
          </w:tcPr>
          <w:p w:rsidR="00C55C21" w:rsidRPr="00C55C21" w:rsidRDefault="00C55C21" w:rsidP="00C55C21">
            <w:pPr>
              <w:widowControl w:val="0"/>
              <w:autoSpaceDE w:val="0"/>
              <w:autoSpaceDN w:val="0"/>
              <w:adjustRightInd w:val="0"/>
              <w:jc w:val="center"/>
              <w:rPr>
                <w:lang w:eastAsia="ru-RU"/>
              </w:rPr>
            </w:pPr>
            <w:r w:rsidRPr="00C55C21">
              <w:rPr>
                <w:lang w:eastAsia="ru-RU"/>
              </w:rPr>
              <w:t>150 000,00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Федеральный бюджет</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Областной бюджет</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r w:rsidR="00C55C21" w:rsidRPr="00C55C21" w:rsidTr="00C55C21">
        <w:trPr>
          <w:trHeight w:val="259"/>
        </w:trPr>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Бюджет муниципального образования</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50 000,0</w:t>
            </w:r>
          </w:p>
        </w:tc>
        <w:tc>
          <w:tcPr>
            <w:tcW w:w="1560" w:type="dxa"/>
          </w:tcPr>
          <w:p w:rsidR="00C55C21" w:rsidRPr="00C55C21" w:rsidRDefault="00C55C21" w:rsidP="00C55C21">
            <w:pPr>
              <w:suppressAutoHyphens w:val="0"/>
              <w:jc w:val="center"/>
              <w:rPr>
                <w:lang w:eastAsia="ru-RU"/>
              </w:rPr>
            </w:pPr>
            <w:r w:rsidRPr="00C55C21">
              <w:rPr>
                <w:lang w:eastAsia="ru-RU"/>
              </w:rPr>
              <w:t>50 000,0</w:t>
            </w:r>
          </w:p>
        </w:tc>
        <w:tc>
          <w:tcPr>
            <w:tcW w:w="1559" w:type="dxa"/>
          </w:tcPr>
          <w:p w:rsidR="00C55C21" w:rsidRPr="00C55C21" w:rsidRDefault="00C55C21" w:rsidP="00C55C21">
            <w:pPr>
              <w:suppressAutoHyphens w:val="0"/>
              <w:jc w:val="center"/>
              <w:rPr>
                <w:lang w:eastAsia="ru-RU"/>
              </w:rPr>
            </w:pPr>
            <w:r w:rsidRPr="00C55C21">
              <w:rPr>
                <w:lang w:eastAsia="ru-RU"/>
              </w:rPr>
              <w:t>50 000,0</w:t>
            </w:r>
          </w:p>
        </w:tc>
        <w:tc>
          <w:tcPr>
            <w:tcW w:w="1417" w:type="dxa"/>
          </w:tcPr>
          <w:p w:rsidR="00C55C21" w:rsidRPr="00C55C21" w:rsidRDefault="00C55C21" w:rsidP="00C55C21">
            <w:pPr>
              <w:widowControl w:val="0"/>
              <w:autoSpaceDE w:val="0"/>
              <w:autoSpaceDN w:val="0"/>
              <w:adjustRightInd w:val="0"/>
              <w:ind w:firstLine="75"/>
              <w:jc w:val="center"/>
              <w:rPr>
                <w:lang w:eastAsia="ru-RU"/>
              </w:rPr>
            </w:pPr>
            <w:r w:rsidRPr="00C55C21">
              <w:rPr>
                <w:lang w:eastAsia="ru-RU"/>
              </w:rPr>
              <w:t>50 000,00</w:t>
            </w:r>
          </w:p>
        </w:tc>
      </w:tr>
      <w:tr w:rsidR="00C55C21" w:rsidRPr="00C55C21" w:rsidTr="00C55C21">
        <w:tc>
          <w:tcPr>
            <w:tcW w:w="3997" w:type="dxa"/>
          </w:tcPr>
          <w:p w:rsidR="00C55C21" w:rsidRPr="00C55C21" w:rsidRDefault="00C55C21" w:rsidP="00C55C21">
            <w:pPr>
              <w:widowControl w:val="0"/>
              <w:autoSpaceDE w:val="0"/>
              <w:autoSpaceDN w:val="0"/>
              <w:adjustRightInd w:val="0"/>
              <w:rPr>
                <w:lang w:eastAsia="ru-RU"/>
              </w:rPr>
            </w:pPr>
            <w:r w:rsidRPr="00C55C21">
              <w:rPr>
                <w:lang w:eastAsia="ru-RU"/>
              </w:rPr>
              <w:t>Внебюджетные источники</w:t>
            </w:r>
          </w:p>
        </w:tc>
        <w:tc>
          <w:tcPr>
            <w:tcW w:w="1168" w:type="dxa"/>
          </w:tcPr>
          <w:p w:rsidR="00C55C21" w:rsidRPr="00C55C21" w:rsidRDefault="00C55C21" w:rsidP="00C55C21">
            <w:pPr>
              <w:widowControl w:val="0"/>
              <w:autoSpaceDE w:val="0"/>
              <w:autoSpaceDN w:val="0"/>
              <w:adjustRightInd w:val="0"/>
              <w:jc w:val="center"/>
              <w:rPr>
                <w:lang w:eastAsia="ru-RU"/>
              </w:rPr>
            </w:pPr>
            <w:r w:rsidRPr="00C55C21">
              <w:rPr>
                <w:lang w:eastAsia="ru-RU"/>
              </w:rPr>
              <w:t>0,00</w:t>
            </w:r>
          </w:p>
        </w:tc>
        <w:tc>
          <w:tcPr>
            <w:tcW w:w="1560" w:type="dxa"/>
          </w:tcPr>
          <w:p w:rsidR="00C55C21" w:rsidRPr="00C55C21" w:rsidRDefault="00C55C21" w:rsidP="00C55C21">
            <w:pPr>
              <w:suppressAutoHyphens w:val="0"/>
              <w:jc w:val="center"/>
              <w:rPr>
                <w:lang w:eastAsia="ru-RU"/>
              </w:rPr>
            </w:pPr>
            <w:r w:rsidRPr="00C55C21">
              <w:rPr>
                <w:lang w:eastAsia="ru-RU"/>
              </w:rPr>
              <w:t>0,00</w:t>
            </w:r>
          </w:p>
        </w:tc>
        <w:tc>
          <w:tcPr>
            <w:tcW w:w="1559" w:type="dxa"/>
          </w:tcPr>
          <w:p w:rsidR="00C55C21" w:rsidRPr="00C55C21" w:rsidRDefault="00C55C21" w:rsidP="00C55C21">
            <w:pPr>
              <w:suppressAutoHyphens w:val="0"/>
              <w:jc w:val="center"/>
              <w:rPr>
                <w:lang w:eastAsia="ru-RU"/>
              </w:rPr>
            </w:pPr>
            <w:r w:rsidRPr="00C55C21">
              <w:rPr>
                <w:lang w:eastAsia="ru-RU"/>
              </w:rPr>
              <w:t>0,00</w:t>
            </w:r>
          </w:p>
        </w:tc>
        <w:tc>
          <w:tcPr>
            <w:tcW w:w="1417" w:type="dxa"/>
          </w:tcPr>
          <w:p w:rsidR="00C55C21" w:rsidRPr="00C55C21" w:rsidRDefault="00C55C21" w:rsidP="00C55C21">
            <w:pPr>
              <w:suppressAutoHyphens w:val="0"/>
              <w:jc w:val="center"/>
              <w:rPr>
                <w:lang w:eastAsia="ru-RU"/>
              </w:rPr>
            </w:pPr>
            <w:r w:rsidRPr="00C55C21">
              <w:rPr>
                <w:lang w:eastAsia="ru-RU"/>
              </w:rPr>
              <w:t>0,00</w:t>
            </w:r>
          </w:p>
        </w:tc>
      </w:tr>
    </w:tbl>
    <w:p w:rsidR="00C55C21" w:rsidRPr="00C55C21" w:rsidRDefault="00C55C21" w:rsidP="00C55C21">
      <w:pPr>
        <w:autoSpaceDE w:val="0"/>
        <w:autoSpaceDN w:val="0"/>
        <w:adjustRightInd w:val="0"/>
        <w:jc w:val="center"/>
        <w:rPr>
          <w:bCs/>
          <w:lang w:eastAsia="ru-RU"/>
        </w:rPr>
      </w:pPr>
    </w:p>
    <w:p w:rsidR="00C55C21" w:rsidRPr="00C55C21" w:rsidRDefault="00C55C21" w:rsidP="00C55C21">
      <w:pPr>
        <w:autoSpaceDE w:val="0"/>
        <w:autoSpaceDN w:val="0"/>
        <w:adjustRightInd w:val="0"/>
        <w:jc w:val="center"/>
        <w:rPr>
          <w:bCs/>
          <w:lang w:eastAsia="ru-RU"/>
        </w:rPr>
      </w:pPr>
    </w:p>
    <w:p w:rsidR="00C55C21" w:rsidRPr="00C55C21" w:rsidRDefault="00C55C21" w:rsidP="00C55C21">
      <w:pPr>
        <w:autoSpaceDE w:val="0"/>
        <w:autoSpaceDN w:val="0"/>
        <w:adjustRightInd w:val="0"/>
        <w:jc w:val="center"/>
        <w:rPr>
          <w:bCs/>
          <w:lang w:eastAsia="ru-RU"/>
        </w:rPr>
      </w:pPr>
    </w:p>
    <w:p w:rsidR="00C55C21" w:rsidRPr="00C55C21" w:rsidRDefault="00C55C21" w:rsidP="00C55C21">
      <w:pPr>
        <w:autoSpaceDE w:val="0"/>
        <w:autoSpaceDN w:val="0"/>
        <w:adjustRightInd w:val="0"/>
        <w:jc w:val="center"/>
        <w:rPr>
          <w:bCs/>
          <w:lang w:eastAsia="ru-RU"/>
        </w:rPr>
        <w:sectPr w:rsidR="00C55C21" w:rsidRPr="00C55C21" w:rsidSect="00C55C21">
          <w:pgSz w:w="11906" w:h="16838"/>
          <w:pgMar w:top="1418" w:right="851" w:bottom="1418" w:left="1418" w:header="709" w:footer="709" w:gutter="0"/>
          <w:cols w:space="708"/>
          <w:docGrid w:linePitch="360"/>
        </w:sectPr>
      </w:pPr>
    </w:p>
    <w:p w:rsidR="00C55C21" w:rsidRPr="00C55C21" w:rsidRDefault="00C55C21" w:rsidP="00C55C21">
      <w:pPr>
        <w:autoSpaceDE w:val="0"/>
        <w:autoSpaceDN w:val="0"/>
        <w:adjustRightInd w:val="0"/>
        <w:jc w:val="right"/>
        <w:rPr>
          <w:bCs/>
          <w:lang w:eastAsia="ru-RU"/>
        </w:rPr>
      </w:pPr>
      <w:r w:rsidRPr="00C55C21">
        <w:rPr>
          <w:bCs/>
          <w:lang w:eastAsia="ru-RU"/>
        </w:rPr>
        <w:t>Таблица 3</w:t>
      </w:r>
    </w:p>
    <w:p w:rsidR="00C55C21" w:rsidRPr="00C55C21" w:rsidRDefault="00C55C21" w:rsidP="00C55C21">
      <w:pPr>
        <w:autoSpaceDE w:val="0"/>
        <w:autoSpaceDN w:val="0"/>
        <w:adjustRightInd w:val="0"/>
        <w:jc w:val="center"/>
        <w:rPr>
          <w:b/>
          <w:lang w:eastAsia="ru-RU"/>
        </w:rPr>
      </w:pPr>
      <w:r w:rsidRPr="00C55C21">
        <w:rPr>
          <w:b/>
          <w:lang w:eastAsia="ru-RU"/>
        </w:rPr>
        <w:t>Перечень мероприятий (результатов)</w:t>
      </w:r>
    </w:p>
    <w:p w:rsidR="00C55C21" w:rsidRPr="00C55C21" w:rsidRDefault="00C55C21" w:rsidP="00C55C21">
      <w:pPr>
        <w:autoSpaceDE w:val="0"/>
        <w:autoSpaceDN w:val="0"/>
        <w:adjustRightInd w:val="0"/>
        <w:jc w:val="center"/>
        <w:rPr>
          <w:b/>
          <w:bCs/>
          <w:lang w:eastAsia="ru-RU"/>
        </w:rPr>
      </w:pPr>
      <w:r w:rsidRPr="00C55C21">
        <w:rPr>
          <w:b/>
          <w:lang w:eastAsia="ru-RU"/>
        </w:rPr>
        <w:t>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3"/>
        <w:gridCol w:w="1275"/>
        <w:gridCol w:w="1276"/>
        <w:gridCol w:w="1310"/>
        <w:gridCol w:w="1417"/>
      </w:tblGrid>
      <w:tr w:rsidR="00C55C21" w:rsidRPr="00C55C21" w:rsidTr="00C55C21">
        <w:trPr>
          <w:trHeight w:val="373"/>
        </w:trPr>
        <w:tc>
          <w:tcPr>
            <w:tcW w:w="4423" w:type="dxa"/>
            <w:vMerge w:val="restart"/>
          </w:tcPr>
          <w:p w:rsidR="00C55C21" w:rsidRPr="00C55C21" w:rsidRDefault="00C55C21" w:rsidP="00C55C21">
            <w:pPr>
              <w:widowControl w:val="0"/>
              <w:autoSpaceDE w:val="0"/>
              <w:autoSpaceDN w:val="0"/>
              <w:adjustRightInd w:val="0"/>
              <w:jc w:val="center"/>
              <w:rPr>
                <w:lang w:eastAsia="ru-RU"/>
              </w:rPr>
            </w:pPr>
            <w:r w:rsidRPr="00C55C21">
              <w:rPr>
                <w:lang w:eastAsia="ru-RU"/>
              </w:rPr>
              <w:t>Наименование мероприятия (результата)</w:t>
            </w:r>
          </w:p>
        </w:tc>
        <w:tc>
          <w:tcPr>
            <w:tcW w:w="5278" w:type="dxa"/>
            <w:gridSpan w:val="4"/>
          </w:tcPr>
          <w:p w:rsidR="00C55C21" w:rsidRPr="00C55C21" w:rsidRDefault="00C55C21" w:rsidP="00C55C21">
            <w:pPr>
              <w:widowControl w:val="0"/>
              <w:autoSpaceDE w:val="0"/>
              <w:autoSpaceDN w:val="0"/>
              <w:adjustRightInd w:val="0"/>
              <w:jc w:val="center"/>
              <w:rPr>
                <w:lang w:eastAsia="ru-RU"/>
              </w:rPr>
            </w:pPr>
            <w:r w:rsidRPr="00C55C21">
              <w:rPr>
                <w:lang w:eastAsia="ru-RU"/>
              </w:rPr>
              <w:t>Объем финансового обеспечения по годам реализации, рублей</w:t>
            </w:r>
          </w:p>
        </w:tc>
      </w:tr>
      <w:tr w:rsidR="00C55C21" w:rsidRPr="00C55C21" w:rsidTr="00C55C21">
        <w:trPr>
          <w:trHeight w:val="455"/>
        </w:trPr>
        <w:tc>
          <w:tcPr>
            <w:tcW w:w="4423" w:type="dxa"/>
            <w:vMerge/>
          </w:tcPr>
          <w:p w:rsidR="00C55C21" w:rsidRPr="00C55C21" w:rsidRDefault="00C55C21" w:rsidP="00C55C21">
            <w:pPr>
              <w:rPr>
                <w:lang w:eastAsia="ru-RU"/>
              </w:rPr>
            </w:pPr>
          </w:p>
        </w:tc>
        <w:tc>
          <w:tcPr>
            <w:tcW w:w="1275" w:type="dxa"/>
          </w:tcPr>
          <w:p w:rsidR="00C55C21" w:rsidRPr="00C55C21" w:rsidRDefault="00C55C21" w:rsidP="00C55C21">
            <w:pPr>
              <w:widowControl w:val="0"/>
              <w:autoSpaceDE w:val="0"/>
              <w:autoSpaceDN w:val="0"/>
              <w:adjustRightInd w:val="0"/>
              <w:jc w:val="center"/>
              <w:rPr>
                <w:lang w:eastAsia="ru-RU"/>
              </w:rPr>
            </w:pPr>
            <w:r w:rsidRPr="00C55C21">
              <w:rPr>
                <w:lang w:eastAsia="ru-RU"/>
              </w:rPr>
              <w:t>2022 год</w:t>
            </w:r>
          </w:p>
        </w:tc>
        <w:tc>
          <w:tcPr>
            <w:tcW w:w="1276" w:type="dxa"/>
          </w:tcPr>
          <w:p w:rsidR="00C55C21" w:rsidRPr="00C55C21" w:rsidRDefault="00C55C21" w:rsidP="00C55C21">
            <w:pPr>
              <w:widowControl w:val="0"/>
              <w:autoSpaceDE w:val="0"/>
              <w:autoSpaceDN w:val="0"/>
              <w:adjustRightInd w:val="0"/>
              <w:jc w:val="center"/>
              <w:rPr>
                <w:lang w:eastAsia="ru-RU"/>
              </w:rPr>
            </w:pPr>
            <w:r w:rsidRPr="00C55C21">
              <w:rPr>
                <w:lang w:eastAsia="ru-RU"/>
              </w:rPr>
              <w:t>2023 год</w:t>
            </w:r>
          </w:p>
        </w:tc>
        <w:tc>
          <w:tcPr>
            <w:tcW w:w="1310" w:type="dxa"/>
          </w:tcPr>
          <w:p w:rsidR="00C55C21" w:rsidRPr="00C55C21" w:rsidRDefault="00C55C21" w:rsidP="00C55C21">
            <w:pPr>
              <w:widowControl w:val="0"/>
              <w:autoSpaceDE w:val="0"/>
              <w:autoSpaceDN w:val="0"/>
              <w:adjustRightInd w:val="0"/>
              <w:jc w:val="center"/>
              <w:rPr>
                <w:lang w:eastAsia="ru-RU"/>
              </w:rPr>
            </w:pPr>
            <w:r w:rsidRPr="00C55C21">
              <w:rPr>
                <w:lang w:eastAsia="ru-RU"/>
              </w:rPr>
              <w:t>2024 год</w:t>
            </w:r>
          </w:p>
        </w:tc>
        <w:tc>
          <w:tcPr>
            <w:tcW w:w="1417" w:type="dxa"/>
          </w:tcPr>
          <w:p w:rsidR="00C55C21" w:rsidRPr="00C55C21" w:rsidRDefault="00C55C21" w:rsidP="00C55C21">
            <w:pPr>
              <w:widowControl w:val="0"/>
              <w:autoSpaceDE w:val="0"/>
              <w:autoSpaceDN w:val="0"/>
              <w:adjustRightInd w:val="0"/>
              <w:jc w:val="center"/>
              <w:rPr>
                <w:lang w:eastAsia="ru-RU"/>
              </w:rPr>
            </w:pPr>
            <w:r w:rsidRPr="00C55C21">
              <w:rPr>
                <w:lang w:eastAsia="ru-RU"/>
              </w:rPr>
              <w:t>Всего</w:t>
            </w:r>
          </w:p>
        </w:tc>
      </w:tr>
      <w:tr w:rsidR="00C55C21" w:rsidRPr="00C55C21" w:rsidTr="00C55C21">
        <w:trPr>
          <w:trHeight w:val="70"/>
        </w:trPr>
        <w:tc>
          <w:tcPr>
            <w:tcW w:w="4423" w:type="dxa"/>
          </w:tcPr>
          <w:p w:rsidR="00C55C21" w:rsidRPr="00C55C21" w:rsidRDefault="00C55C21" w:rsidP="00C55C21">
            <w:pPr>
              <w:widowControl w:val="0"/>
              <w:autoSpaceDE w:val="0"/>
              <w:autoSpaceDN w:val="0"/>
              <w:adjustRightInd w:val="0"/>
              <w:jc w:val="center"/>
              <w:rPr>
                <w:lang w:eastAsia="ru-RU"/>
              </w:rPr>
            </w:pPr>
            <w:r w:rsidRPr="00C55C21">
              <w:rPr>
                <w:lang w:eastAsia="ru-RU"/>
              </w:rPr>
              <w:t>1</w:t>
            </w:r>
          </w:p>
        </w:tc>
        <w:tc>
          <w:tcPr>
            <w:tcW w:w="1275" w:type="dxa"/>
          </w:tcPr>
          <w:p w:rsidR="00C55C21" w:rsidRPr="00C55C21" w:rsidRDefault="00C55C21" w:rsidP="00C55C21">
            <w:pPr>
              <w:widowControl w:val="0"/>
              <w:autoSpaceDE w:val="0"/>
              <w:autoSpaceDN w:val="0"/>
              <w:adjustRightInd w:val="0"/>
              <w:jc w:val="center"/>
              <w:rPr>
                <w:lang w:eastAsia="ru-RU"/>
              </w:rPr>
            </w:pPr>
            <w:r w:rsidRPr="00C55C21">
              <w:rPr>
                <w:lang w:eastAsia="ru-RU"/>
              </w:rPr>
              <w:t>2</w:t>
            </w:r>
          </w:p>
        </w:tc>
        <w:tc>
          <w:tcPr>
            <w:tcW w:w="1276" w:type="dxa"/>
          </w:tcPr>
          <w:p w:rsidR="00C55C21" w:rsidRPr="00C55C21" w:rsidRDefault="00C55C21" w:rsidP="00C55C21">
            <w:pPr>
              <w:widowControl w:val="0"/>
              <w:autoSpaceDE w:val="0"/>
              <w:autoSpaceDN w:val="0"/>
              <w:adjustRightInd w:val="0"/>
              <w:jc w:val="center"/>
              <w:rPr>
                <w:lang w:eastAsia="ru-RU"/>
              </w:rPr>
            </w:pPr>
            <w:r w:rsidRPr="00C55C21">
              <w:rPr>
                <w:lang w:eastAsia="ru-RU"/>
              </w:rPr>
              <w:t>3</w:t>
            </w:r>
          </w:p>
        </w:tc>
        <w:tc>
          <w:tcPr>
            <w:tcW w:w="1310" w:type="dxa"/>
          </w:tcPr>
          <w:p w:rsidR="00C55C21" w:rsidRPr="00C55C21" w:rsidRDefault="00C55C21" w:rsidP="00C55C21">
            <w:pPr>
              <w:widowControl w:val="0"/>
              <w:autoSpaceDE w:val="0"/>
              <w:autoSpaceDN w:val="0"/>
              <w:adjustRightInd w:val="0"/>
              <w:jc w:val="center"/>
              <w:rPr>
                <w:lang w:eastAsia="ru-RU"/>
              </w:rPr>
            </w:pPr>
            <w:r w:rsidRPr="00C55C21">
              <w:rPr>
                <w:lang w:eastAsia="ru-RU"/>
              </w:rPr>
              <w:t>4</w:t>
            </w:r>
          </w:p>
        </w:tc>
        <w:tc>
          <w:tcPr>
            <w:tcW w:w="1417" w:type="dxa"/>
          </w:tcPr>
          <w:p w:rsidR="00C55C21" w:rsidRPr="00C55C21" w:rsidRDefault="00C55C21" w:rsidP="00C55C21">
            <w:pPr>
              <w:widowControl w:val="0"/>
              <w:autoSpaceDE w:val="0"/>
              <w:autoSpaceDN w:val="0"/>
              <w:adjustRightInd w:val="0"/>
              <w:jc w:val="center"/>
              <w:rPr>
                <w:lang w:eastAsia="ru-RU"/>
              </w:rPr>
            </w:pPr>
            <w:r w:rsidRPr="00C55C21">
              <w:rPr>
                <w:lang w:eastAsia="ru-RU"/>
              </w:rPr>
              <w:t>5</w:t>
            </w:r>
          </w:p>
        </w:tc>
      </w:tr>
      <w:tr w:rsidR="00C55C21" w:rsidRPr="00C55C21" w:rsidTr="00C55C21">
        <w:tc>
          <w:tcPr>
            <w:tcW w:w="9701" w:type="dxa"/>
            <w:gridSpan w:val="5"/>
          </w:tcPr>
          <w:p w:rsidR="00C55C21" w:rsidRPr="00C55C21" w:rsidRDefault="00C55C21" w:rsidP="00C55C21">
            <w:pPr>
              <w:widowControl w:val="0"/>
              <w:autoSpaceDE w:val="0"/>
              <w:autoSpaceDN w:val="0"/>
              <w:adjustRightInd w:val="0"/>
              <w:jc w:val="center"/>
              <w:rPr>
                <w:lang w:eastAsia="ru-RU"/>
              </w:rPr>
            </w:pPr>
            <w:r w:rsidRPr="00C55C21">
              <w:rPr>
                <w:lang w:eastAsia="ru-RU"/>
              </w:rPr>
              <w:t xml:space="preserve">Муниципальная программа </w:t>
            </w:r>
          </w:p>
          <w:p w:rsidR="00C55C21" w:rsidRPr="00C55C21" w:rsidRDefault="00C55C21" w:rsidP="00C55C21">
            <w:pPr>
              <w:widowControl w:val="0"/>
              <w:autoSpaceDE w:val="0"/>
              <w:autoSpaceDN w:val="0"/>
              <w:adjustRightInd w:val="0"/>
              <w:jc w:val="center"/>
              <w:rPr>
                <w:lang w:eastAsia="ru-RU"/>
              </w:rPr>
            </w:pPr>
            <w:r w:rsidRPr="00C55C21">
              <w:rPr>
                <w:lang w:eastAsia="ru-RU"/>
              </w:rPr>
              <w:t>«</w:t>
            </w:r>
            <w:r w:rsidRPr="00C55C21">
              <w:t>Энергосбережение и повышение энергетической эффективности</w:t>
            </w:r>
            <w:r w:rsidRPr="00C55C21">
              <w:rPr>
                <w:lang w:eastAsia="ru-RU"/>
              </w:rPr>
              <w:t>»</w:t>
            </w:r>
          </w:p>
          <w:p w:rsidR="00C55C21" w:rsidRPr="00C55C21" w:rsidRDefault="00C55C21" w:rsidP="00C55C21">
            <w:pPr>
              <w:widowControl w:val="0"/>
              <w:autoSpaceDE w:val="0"/>
              <w:autoSpaceDN w:val="0"/>
              <w:adjustRightInd w:val="0"/>
              <w:jc w:val="center"/>
              <w:rPr>
                <w:lang w:eastAsia="ru-RU"/>
              </w:rPr>
            </w:pPr>
            <w:r w:rsidRPr="00C55C21">
              <w:t>в сельском поселении Зильдяровский сельсовет муниципального района  Миякинский район Республики Башкортостан  на 2022-2024 годы»</w:t>
            </w:r>
          </w:p>
        </w:tc>
      </w:tr>
      <w:tr w:rsidR="00C55C21" w:rsidRPr="00C55C21" w:rsidTr="00C55C21">
        <w:tc>
          <w:tcPr>
            <w:tcW w:w="9701" w:type="dxa"/>
            <w:gridSpan w:val="5"/>
          </w:tcPr>
          <w:p w:rsidR="00C55C21" w:rsidRPr="00C55C21" w:rsidRDefault="00C55C21" w:rsidP="00C55C21">
            <w:pPr>
              <w:widowControl w:val="0"/>
              <w:autoSpaceDE w:val="0"/>
              <w:autoSpaceDN w:val="0"/>
              <w:adjustRightInd w:val="0"/>
              <w:jc w:val="center"/>
              <w:rPr>
                <w:lang w:eastAsia="ru-RU"/>
              </w:rPr>
            </w:pPr>
            <w:r w:rsidRPr="00C55C21">
              <w:rPr>
                <w:lang w:eastAsia="ru-RU"/>
              </w:rPr>
              <w:t xml:space="preserve">Структурный элемент «Повышение энергетической эффективности в </w:t>
            </w:r>
            <w:r w:rsidRPr="00C55C21">
              <w:t>сельском поселении Зильдяровский сельсовет муниципального района  Миякинский район Республики Башкортостан</w:t>
            </w:r>
            <w:r w:rsidRPr="00C55C21">
              <w:rPr>
                <w:lang w:eastAsia="ru-RU"/>
              </w:rPr>
              <w:t xml:space="preserve"> </w:t>
            </w:r>
          </w:p>
        </w:tc>
      </w:tr>
      <w:tr w:rsidR="00C55C21" w:rsidRPr="00C55C21" w:rsidTr="00C55C21">
        <w:tc>
          <w:tcPr>
            <w:tcW w:w="4423" w:type="dxa"/>
          </w:tcPr>
          <w:p w:rsidR="00C55C21" w:rsidRPr="00C55C21" w:rsidRDefault="00C55C21" w:rsidP="00C55C21">
            <w:pPr>
              <w:widowControl w:val="0"/>
              <w:autoSpaceDE w:val="0"/>
              <w:autoSpaceDN w:val="0"/>
              <w:adjustRightInd w:val="0"/>
              <w:rPr>
                <w:lang w:eastAsia="ru-RU"/>
              </w:rPr>
            </w:pPr>
            <w:r w:rsidRPr="00C55C21">
              <w:rPr>
                <w:lang w:eastAsia="ru-RU"/>
              </w:rPr>
              <w:t>Мероприятие (результат) № 1: 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теплосберегающих оконных блоков, теплосберегающих входных дверей, а также дверей в подвалы и чердачные помещения</w:t>
            </w:r>
          </w:p>
        </w:tc>
        <w:tc>
          <w:tcPr>
            <w:tcW w:w="1275" w:type="dxa"/>
          </w:tcPr>
          <w:p w:rsidR="00C55C21" w:rsidRPr="00C55C21" w:rsidRDefault="00C55C21" w:rsidP="00C55C21">
            <w:pPr>
              <w:widowControl w:val="0"/>
              <w:autoSpaceDE w:val="0"/>
              <w:autoSpaceDN w:val="0"/>
              <w:adjustRightInd w:val="0"/>
              <w:jc w:val="center"/>
              <w:rPr>
                <w:lang w:eastAsia="ru-RU"/>
              </w:rPr>
            </w:pPr>
            <w:r w:rsidRPr="00C55C21">
              <w:rPr>
                <w:lang w:eastAsia="ru-RU"/>
              </w:rPr>
              <w:t>50000,00</w:t>
            </w:r>
          </w:p>
        </w:tc>
        <w:tc>
          <w:tcPr>
            <w:tcW w:w="1276" w:type="dxa"/>
          </w:tcPr>
          <w:p w:rsidR="00C55C21" w:rsidRPr="00C55C21" w:rsidRDefault="00C55C21" w:rsidP="00C55C21">
            <w:pPr>
              <w:widowControl w:val="0"/>
              <w:autoSpaceDE w:val="0"/>
              <w:autoSpaceDN w:val="0"/>
              <w:adjustRightInd w:val="0"/>
              <w:jc w:val="center"/>
              <w:rPr>
                <w:lang w:eastAsia="ru-RU"/>
              </w:rPr>
            </w:pPr>
            <w:r w:rsidRPr="00C55C21">
              <w:rPr>
                <w:lang w:eastAsia="ru-RU"/>
              </w:rPr>
              <w:t>50000,00</w:t>
            </w:r>
          </w:p>
        </w:tc>
        <w:tc>
          <w:tcPr>
            <w:tcW w:w="1310" w:type="dxa"/>
          </w:tcPr>
          <w:p w:rsidR="00C55C21" w:rsidRPr="00C55C21" w:rsidRDefault="00C55C21" w:rsidP="00C55C21">
            <w:pPr>
              <w:widowControl w:val="0"/>
              <w:autoSpaceDE w:val="0"/>
              <w:autoSpaceDN w:val="0"/>
              <w:adjustRightInd w:val="0"/>
              <w:jc w:val="center"/>
              <w:rPr>
                <w:lang w:eastAsia="ru-RU"/>
              </w:rPr>
            </w:pPr>
            <w:r w:rsidRPr="00C55C21">
              <w:rPr>
                <w:lang w:eastAsia="ru-RU"/>
              </w:rPr>
              <w:t>50000,00</w:t>
            </w:r>
          </w:p>
        </w:tc>
        <w:tc>
          <w:tcPr>
            <w:tcW w:w="1417" w:type="dxa"/>
          </w:tcPr>
          <w:p w:rsidR="00C55C21" w:rsidRPr="00C55C21" w:rsidRDefault="00C55C21" w:rsidP="00C55C21">
            <w:pPr>
              <w:widowControl w:val="0"/>
              <w:autoSpaceDE w:val="0"/>
              <w:autoSpaceDN w:val="0"/>
              <w:adjustRightInd w:val="0"/>
              <w:jc w:val="center"/>
              <w:rPr>
                <w:lang w:eastAsia="ru-RU"/>
              </w:rPr>
            </w:pPr>
            <w:r w:rsidRPr="00C55C21">
              <w:rPr>
                <w:lang w:eastAsia="ru-RU"/>
              </w:rPr>
              <w:t>150000,00</w:t>
            </w:r>
          </w:p>
        </w:tc>
      </w:tr>
    </w:tbl>
    <w:p w:rsidR="00C55C21" w:rsidRPr="00C55C21" w:rsidRDefault="00C55C21" w:rsidP="00C55C21">
      <w:pPr>
        <w:autoSpaceDE w:val="0"/>
        <w:autoSpaceDN w:val="0"/>
        <w:adjustRightInd w:val="0"/>
        <w:jc w:val="center"/>
        <w:rPr>
          <w:bCs/>
          <w:lang w:eastAsia="ru-RU"/>
        </w:rPr>
      </w:pPr>
    </w:p>
    <w:p w:rsidR="00C55C21" w:rsidRPr="00C55C21" w:rsidRDefault="00C55C21" w:rsidP="00C55C21">
      <w:pPr>
        <w:autoSpaceDE w:val="0"/>
        <w:autoSpaceDN w:val="0"/>
        <w:adjustRightInd w:val="0"/>
        <w:jc w:val="center"/>
        <w:rPr>
          <w:bCs/>
          <w:lang w:eastAsia="ru-RU"/>
        </w:rPr>
        <w:sectPr w:rsidR="00C55C21" w:rsidRPr="00C55C21" w:rsidSect="00C55C21">
          <w:pgSz w:w="11906" w:h="16838"/>
          <w:pgMar w:top="1418" w:right="851" w:bottom="1418" w:left="1418" w:header="709" w:footer="709" w:gutter="0"/>
          <w:cols w:space="708"/>
          <w:docGrid w:linePitch="360"/>
        </w:sectPr>
      </w:pPr>
    </w:p>
    <w:p w:rsidR="00C55C21" w:rsidRPr="00C55C21" w:rsidRDefault="00C55C21" w:rsidP="00C55C21">
      <w:pPr>
        <w:autoSpaceDE w:val="0"/>
        <w:autoSpaceDN w:val="0"/>
        <w:adjustRightInd w:val="0"/>
        <w:jc w:val="right"/>
        <w:rPr>
          <w:lang w:eastAsia="ru-RU"/>
        </w:rPr>
      </w:pPr>
      <w:r w:rsidRPr="00C55C21">
        <w:rPr>
          <w:lang w:eastAsia="ru-RU"/>
        </w:rPr>
        <w:t>Таблица № 4</w:t>
      </w:r>
    </w:p>
    <w:p w:rsidR="00C55C21" w:rsidRPr="00C55C21" w:rsidRDefault="00C55C21" w:rsidP="00C55C21">
      <w:pPr>
        <w:autoSpaceDE w:val="0"/>
        <w:autoSpaceDN w:val="0"/>
        <w:adjustRightInd w:val="0"/>
        <w:jc w:val="center"/>
        <w:rPr>
          <w:bCs/>
          <w:lang w:eastAsia="ru-RU"/>
        </w:rPr>
      </w:pPr>
    </w:p>
    <w:p w:rsidR="00C55C21" w:rsidRPr="00C55C21" w:rsidRDefault="00C55C21" w:rsidP="00C55C21">
      <w:pPr>
        <w:autoSpaceDE w:val="0"/>
        <w:autoSpaceDN w:val="0"/>
        <w:adjustRightInd w:val="0"/>
        <w:jc w:val="center"/>
        <w:rPr>
          <w:lang w:eastAsia="ru-RU"/>
        </w:rPr>
      </w:pPr>
      <w:r w:rsidRPr="00C55C21">
        <w:rPr>
          <w:b/>
          <w:bCs/>
          <w:lang w:eastAsia="ru-RU"/>
        </w:rPr>
        <w:t>Показатели комплекса процессных мероприятий</w:t>
      </w:r>
    </w:p>
    <w:tbl>
      <w:tblPr>
        <w:tblpPr w:leftFromText="180" w:rightFromText="180" w:vertAnchor="text" w:horzAnchor="margin" w:tblpXSpec="center" w:tblpY="175"/>
        <w:tblW w:w="9851" w:type="dxa"/>
        <w:jc w:val="center"/>
        <w:tblLayout w:type="fixed"/>
        <w:tblCellMar>
          <w:left w:w="70" w:type="dxa"/>
          <w:right w:w="70" w:type="dxa"/>
        </w:tblCellMar>
        <w:tblLook w:val="0000" w:firstRow="0" w:lastRow="0" w:firstColumn="0" w:lastColumn="0" w:noHBand="0" w:noVBand="0"/>
      </w:tblPr>
      <w:tblGrid>
        <w:gridCol w:w="665"/>
        <w:gridCol w:w="2780"/>
        <w:gridCol w:w="736"/>
        <w:gridCol w:w="1188"/>
        <w:gridCol w:w="1267"/>
        <w:gridCol w:w="1126"/>
        <w:gridCol w:w="2089"/>
      </w:tblGrid>
      <w:tr w:rsidR="00C55C21" w:rsidRPr="00C55C21" w:rsidTr="00C55C21">
        <w:trPr>
          <w:cantSplit/>
          <w:trHeight w:val="415"/>
          <w:jc w:val="center"/>
        </w:trPr>
        <w:tc>
          <w:tcPr>
            <w:tcW w:w="665" w:type="dxa"/>
            <w:vMerge w:val="restart"/>
            <w:tcBorders>
              <w:top w:val="single" w:sz="6" w:space="0" w:color="auto"/>
              <w:left w:val="single" w:sz="6" w:space="0" w:color="auto"/>
              <w:right w:val="single" w:sz="6" w:space="0" w:color="auto"/>
            </w:tcBorders>
            <w:vAlign w:val="center"/>
          </w:tcPr>
          <w:p w:rsidR="00C55C21" w:rsidRPr="00C55C21" w:rsidRDefault="00C55C21" w:rsidP="00C55C21">
            <w:pPr>
              <w:widowControl w:val="0"/>
              <w:autoSpaceDE w:val="0"/>
              <w:autoSpaceDN w:val="0"/>
              <w:adjustRightInd w:val="0"/>
              <w:jc w:val="center"/>
              <w:rPr>
                <w:lang w:eastAsia="ru-RU"/>
              </w:rPr>
            </w:pPr>
            <w:r w:rsidRPr="00C55C21">
              <w:rPr>
                <w:lang w:eastAsia="ru-RU"/>
              </w:rPr>
              <w:t>№ п/п</w:t>
            </w:r>
          </w:p>
        </w:tc>
        <w:tc>
          <w:tcPr>
            <w:tcW w:w="2780" w:type="dxa"/>
            <w:vMerge w:val="restart"/>
            <w:tcBorders>
              <w:top w:val="single" w:sz="6" w:space="0" w:color="auto"/>
              <w:left w:val="single" w:sz="6" w:space="0" w:color="auto"/>
              <w:right w:val="single" w:sz="6" w:space="0" w:color="auto"/>
            </w:tcBorders>
            <w:vAlign w:val="center"/>
          </w:tcPr>
          <w:p w:rsidR="00C55C21" w:rsidRPr="00C55C21" w:rsidRDefault="00C55C21" w:rsidP="00C55C21">
            <w:pPr>
              <w:widowControl w:val="0"/>
              <w:autoSpaceDE w:val="0"/>
              <w:autoSpaceDN w:val="0"/>
              <w:adjustRightInd w:val="0"/>
              <w:ind w:left="-70" w:right="-70"/>
              <w:jc w:val="center"/>
              <w:rPr>
                <w:lang w:eastAsia="ru-RU"/>
              </w:rPr>
            </w:pPr>
            <w:r w:rsidRPr="00C55C21">
              <w:rPr>
                <w:lang w:eastAsia="ru-RU"/>
              </w:rPr>
              <w:t>Наименование показателя</w:t>
            </w:r>
          </w:p>
        </w:tc>
        <w:tc>
          <w:tcPr>
            <w:tcW w:w="736" w:type="dxa"/>
            <w:vMerge w:val="restart"/>
            <w:tcBorders>
              <w:top w:val="single" w:sz="6" w:space="0" w:color="auto"/>
              <w:left w:val="single" w:sz="6" w:space="0" w:color="auto"/>
              <w:right w:val="single" w:sz="6" w:space="0" w:color="auto"/>
            </w:tcBorders>
            <w:vAlign w:val="center"/>
          </w:tcPr>
          <w:p w:rsidR="00C55C21" w:rsidRPr="00C55C21" w:rsidRDefault="00C55C21" w:rsidP="00C55C21">
            <w:pPr>
              <w:jc w:val="center"/>
              <w:rPr>
                <w:lang w:eastAsia="ru-RU"/>
              </w:rPr>
            </w:pPr>
            <w:r w:rsidRPr="00C55C21">
              <w:rPr>
                <w:lang w:eastAsia="ru-RU"/>
              </w:rPr>
              <w:t>Ед. изм.</w:t>
            </w:r>
          </w:p>
        </w:tc>
        <w:tc>
          <w:tcPr>
            <w:tcW w:w="3581" w:type="dxa"/>
            <w:gridSpan w:val="3"/>
            <w:tcBorders>
              <w:top w:val="single" w:sz="6" w:space="0" w:color="auto"/>
              <w:left w:val="single" w:sz="6"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Значение показателей по годам</w:t>
            </w:r>
          </w:p>
        </w:tc>
        <w:tc>
          <w:tcPr>
            <w:tcW w:w="2089" w:type="dxa"/>
            <w:vMerge w:val="restart"/>
            <w:tcBorders>
              <w:top w:val="single" w:sz="6" w:space="0" w:color="auto"/>
              <w:left w:val="single" w:sz="6" w:space="0" w:color="auto"/>
              <w:right w:val="single" w:sz="4" w:space="0" w:color="auto"/>
            </w:tcBorders>
            <w:vAlign w:val="center"/>
          </w:tcPr>
          <w:p w:rsidR="00C55C21" w:rsidRPr="00C55C21" w:rsidRDefault="00C55C21" w:rsidP="00C55C21">
            <w:pPr>
              <w:autoSpaceDE w:val="0"/>
              <w:autoSpaceDN w:val="0"/>
              <w:adjustRightInd w:val="0"/>
              <w:jc w:val="center"/>
              <w:rPr>
                <w:lang w:eastAsia="ru-RU"/>
              </w:rPr>
            </w:pPr>
            <w:r w:rsidRPr="00C55C21">
              <w:rPr>
                <w:lang w:eastAsia="ru-RU"/>
              </w:rPr>
              <w:t>Ответственный исполнитель</w:t>
            </w:r>
          </w:p>
        </w:tc>
      </w:tr>
      <w:tr w:rsidR="00C55C21" w:rsidRPr="00C55C21" w:rsidTr="00C55C21">
        <w:trPr>
          <w:cantSplit/>
          <w:trHeight w:val="435"/>
          <w:jc w:val="center"/>
        </w:trPr>
        <w:tc>
          <w:tcPr>
            <w:tcW w:w="665" w:type="dxa"/>
            <w:vMerge/>
            <w:tcBorders>
              <w:left w:val="single" w:sz="6" w:space="0" w:color="auto"/>
              <w:bottom w:val="single" w:sz="4" w:space="0" w:color="auto"/>
              <w:right w:val="single" w:sz="6" w:space="0" w:color="auto"/>
            </w:tcBorders>
          </w:tcPr>
          <w:p w:rsidR="00C55C21" w:rsidRPr="00C55C21" w:rsidRDefault="00C55C21" w:rsidP="00C55C21">
            <w:pPr>
              <w:autoSpaceDE w:val="0"/>
              <w:autoSpaceDN w:val="0"/>
              <w:adjustRightInd w:val="0"/>
              <w:jc w:val="center"/>
              <w:rPr>
                <w:lang w:eastAsia="ru-RU"/>
              </w:rPr>
            </w:pPr>
          </w:p>
        </w:tc>
        <w:tc>
          <w:tcPr>
            <w:tcW w:w="2780" w:type="dxa"/>
            <w:vMerge/>
            <w:tcBorders>
              <w:left w:val="single" w:sz="6" w:space="0" w:color="auto"/>
              <w:bottom w:val="single" w:sz="4" w:space="0" w:color="auto"/>
              <w:right w:val="single" w:sz="6" w:space="0" w:color="auto"/>
            </w:tcBorders>
          </w:tcPr>
          <w:p w:rsidR="00C55C21" w:rsidRPr="00C55C21" w:rsidRDefault="00C55C21" w:rsidP="00C55C21">
            <w:pPr>
              <w:autoSpaceDE w:val="0"/>
              <w:autoSpaceDN w:val="0"/>
              <w:adjustRightInd w:val="0"/>
              <w:rPr>
                <w:lang w:eastAsia="ru-RU"/>
              </w:rPr>
            </w:pPr>
          </w:p>
        </w:tc>
        <w:tc>
          <w:tcPr>
            <w:tcW w:w="736" w:type="dxa"/>
            <w:vMerge/>
            <w:tcBorders>
              <w:left w:val="single" w:sz="6" w:space="0" w:color="auto"/>
              <w:bottom w:val="single" w:sz="4" w:space="0" w:color="auto"/>
              <w:right w:val="single" w:sz="6" w:space="0" w:color="auto"/>
            </w:tcBorders>
          </w:tcPr>
          <w:p w:rsidR="00C55C21" w:rsidRPr="00C55C21" w:rsidRDefault="00C55C21" w:rsidP="00C55C21">
            <w:pPr>
              <w:autoSpaceDE w:val="0"/>
              <w:autoSpaceDN w:val="0"/>
              <w:adjustRightInd w:val="0"/>
              <w:rPr>
                <w:lang w:eastAsia="ru-RU"/>
              </w:rPr>
            </w:pPr>
          </w:p>
        </w:tc>
        <w:tc>
          <w:tcPr>
            <w:tcW w:w="1188" w:type="dxa"/>
            <w:tcBorders>
              <w:top w:val="single" w:sz="4" w:space="0" w:color="auto"/>
              <w:left w:val="single" w:sz="6" w:space="0" w:color="auto"/>
              <w:bottom w:val="single" w:sz="4" w:space="0" w:color="auto"/>
              <w:right w:val="single" w:sz="6" w:space="0" w:color="auto"/>
            </w:tcBorders>
            <w:vAlign w:val="center"/>
          </w:tcPr>
          <w:p w:rsidR="00C55C21" w:rsidRPr="00C55C21" w:rsidRDefault="00C55C21" w:rsidP="00C55C21">
            <w:pPr>
              <w:autoSpaceDE w:val="0"/>
              <w:autoSpaceDN w:val="0"/>
              <w:adjustRightInd w:val="0"/>
              <w:jc w:val="center"/>
              <w:rPr>
                <w:lang w:eastAsia="ru-RU"/>
              </w:rPr>
            </w:pPr>
            <w:r w:rsidRPr="00C55C21">
              <w:rPr>
                <w:lang w:eastAsia="ru-RU"/>
              </w:rPr>
              <w:t>2022 год</w:t>
            </w:r>
          </w:p>
        </w:tc>
        <w:tc>
          <w:tcPr>
            <w:tcW w:w="1267" w:type="dxa"/>
            <w:tcBorders>
              <w:top w:val="single" w:sz="4" w:space="0" w:color="auto"/>
              <w:left w:val="single" w:sz="6" w:space="0" w:color="auto"/>
              <w:bottom w:val="single" w:sz="4" w:space="0" w:color="auto"/>
              <w:right w:val="single" w:sz="6" w:space="0" w:color="auto"/>
            </w:tcBorders>
            <w:vAlign w:val="center"/>
          </w:tcPr>
          <w:p w:rsidR="00C55C21" w:rsidRPr="00C55C21" w:rsidRDefault="00C55C21" w:rsidP="00C55C21">
            <w:pPr>
              <w:autoSpaceDE w:val="0"/>
              <w:autoSpaceDN w:val="0"/>
              <w:adjustRightInd w:val="0"/>
              <w:jc w:val="center"/>
              <w:rPr>
                <w:lang w:eastAsia="ru-RU"/>
              </w:rPr>
            </w:pPr>
            <w:r w:rsidRPr="00C55C21">
              <w:rPr>
                <w:lang w:eastAsia="ru-RU"/>
              </w:rPr>
              <w:t>2023 год</w:t>
            </w:r>
          </w:p>
        </w:tc>
        <w:tc>
          <w:tcPr>
            <w:tcW w:w="1126" w:type="dxa"/>
            <w:tcBorders>
              <w:top w:val="single" w:sz="4" w:space="0" w:color="auto"/>
              <w:left w:val="single" w:sz="6" w:space="0" w:color="auto"/>
              <w:bottom w:val="single" w:sz="4" w:space="0" w:color="auto"/>
              <w:right w:val="single" w:sz="6" w:space="0" w:color="auto"/>
            </w:tcBorders>
            <w:vAlign w:val="center"/>
          </w:tcPr>
          <w:p w:rsidR="00C55C21" w:rsidRPr="00C55C21" w:rsidRDefault="00C55C21" w:rsidP="00C55C21">
            <w:pPr>
              <w:autoSpaceDE w:val="0"/>
              <w:autoSpaceDN w:val="0"/>
              <w:adjustRightInd w:val="0"/>
              <w:jc w:val="center"/>
              <w:rPr>
                <w:lang w:val="en-US" w:eastAsia="ru-RU"/>
              </w:rPr>
            </w:pPr>
            <w:r w:rsidRPr="00C55C21">
              <w:rPr>
                <w:lang w:eastAsia="ru-RU"/>
              </w:rPr>
              <w:t>2024 год</w:t>
            </w:r>
          </w:p>
        </w:tc>
        <w:tc>
          <w:tcPr>
            <w:tcW w:w="2089" w:type="dxa"/>
            <w:vMerge/>
            <w:tcBorders>
              <w:left w:val="single" w:sz="6"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p>
        </w:tc>
      </w:tr>
      <w:tr w:rsidR="00C55C21" w:rsidRPr="00C55C21" w:rsidTr="00C55C21">
        <w:trPr>
          <w:cantSplit/>
          <w:trHeight w:val="273"/>
          <w:jc w:val="center"/>
        </w:trPr>
        <w:tc>
          <w:tcPr>
            <w:tcW w:w="665"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1</w:t>
            </w:r>
          </w:p>
        </w:tc>
        <w:tc>
          <w:tcPr>
            <w:tcW w:w="2780"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2</w:t>
            </w:r>
          </w:p>
        </w:tc>
        <w:tc>
          <w:tcPr>
            <w:tcW w:w="736"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3</w:t>
            </w:r>
          </w:p>
        </w:tc>
        <w:tc>
          <w:tcPr>
            <w:tcW w:w="1188"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4</w:t>
            </w:r>
          </w:p>
        </w:tc>
        <w:tc>
          <w:tcPr>
            <w:tcW w:w="1267"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5</w:t>
            </w:r>
          </w:p>
        </w:tc>
        <w:tc>
          <w:tcPr>
            <w:tcW w:w="1126"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6</w:t>
            </w:r>
          </w:p>
        </w:tc>
        <w:tc>
          <w:tcPr>
            <w:tcW w:w="2089"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7</w:t>
            </w:r>
          </w:p>
        </w:tc>
      </w:tr>
      <w:tr w:rsidR="00C55C21" w:rsidRPr="00C55C21" w:rsidTr="00C55C21">
        <w:trPr>
          <w:cantSplit/>
          <w:trHeight w:val="273"/>
          <w:jc w:val="center"/>
        </w:trPr>
        <w:tc>
          <w:tcPr>
            <w:tcW w:w="665"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1.</w:t>
            </w:r>
          </w:p>
        </w:tc>
        <w:tc>
          <w:tcPr>
            <w:tcW w:w="2780"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rPr>
                <w:lang w:eastAsia="ru-RU"/>
              </w:rPr>
            </w:pPr>
            <w:r w:rsidRPr="00C55C21">
              <w:rPr>
                <w:lang w:eastAsia="ru-RU"/>
              </w:rPr>
              <w:t>Комплекс процессных мероприятий «</w:t>
            </w:r>
            <w:r w:rsidRPr="00C55C21">
              <w:t>Повышение энергетической эффективности в СП Зильдяровский сельсовет МР Миякинский район РБ»</w:t>
            </w:r>
          </w:p>
        </w:tc>
        <w:tc>
          <w:tcPr>
            <w:tcW w:w="736"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руб.</w:t>
            </w:r>
          </w:p>
        </w:tc>
        <w:tc>
          <w:tcPr>
            <w:tcW w:w="1188"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50 000,0</w:t>
            </w:r>
          </w:p>
        </w:tc>
        <w:tc>
          <w:tcPr>
            <w:tcW w:w="1267"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50 000,0</w:t>
            </w:r>
          </w:p>
        </w:tc>
        <w:tc>
          <w:tcPr>
            <w:tcW w:w="1126"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rPr>
                <w:lang w:eastAsia="ru-RU"/>
              </w:rPr>
              <w:t>50 000,0</w:t>
            </w:r>
          </w:p>
        </w:tc>
        <w:tc>
          <w:tcPr>
            <w:tcW w:w="2089" w:type="dxa"/>
            <w:tcBorders>
              <w:top w:val="single" w:sz="4" w:space="0" w:color="auto"/>
              <w:left w:val="single" w:sz="4" w:space="0" w:color="auto"/>
              <w:bottom w:val="single" w:sz="4" w:space="0" w:color="auto"/>
              <w:right w:val="single" w:sz="4" w:space="0" w:color="auto"/>
            </w:tcBorders>
          </w:tcPr>
          <w:p w:rsidR="00C55C21" w:rsidRPr="00C55C21" w:rsidRDefault="00C55C21" w:rsidP="00C55C21">
            <w:pPr>
              <w:autoSpaceDE w:val="0"/>
              <w:autoSpaceDN w:val="0"/>
              <w:adjustRightInd w:val="0"/>
              <w:jc w:val="center"/>
              <w:rPr>
                <w:lang w:eastAsia="ru-RU"/>
              </w:rPr>
            </w:pPr>
            <w:r w:rsidRPr="00C55C21">
              <w:t>Администрация СП  Зильдяровский сельсовет муниципального района  Миякинский район Республики Башкортостан  – Глава сельского поселения</w:t>
            </w:r>
          </w:p>
        </w:tc>
      </w:tr>
    </w:tbl>
    <w:p w:rsidR="00C55C21" w:rsidRPr="00C55C21" w:rsidRDefault="00C55C21" w:rsidP="00C55C21">
      <w:pPr>
        <w:tabs>
          <w:tab w:val="left" w:pos="8080"/>
        </w:tabs>
        <w:rPr>
          <w:highlight w:val="yellow"/>
          <w:lang w:eastAsia="ru-RU"/>
        </w:rPr>
      </w:pPr>
    </w:p>
    <w:p w:rsidR="00C55C21" w:rsidRPr="00C55C21" w:rsidRDefault="00C55C21" w:rsidP="00C55C21">
      <w:pPr>
        <w:suppressAutoHyphens w:val="0"/>
        <w:jc w:val="right"/>
        <w:rPr>
          <w:lang w:eastAsia="ru-RU"/>
        </w:rPr>
      </w:pPr>
    </w:p>
    <w:p w:rsidR="00C55C21" w:rsidRPr="00C55C21" w:rsidRDefault="00C55C21" w:rsidP="00C55C21">
      <w:pPr>
        <w:suppressAutoHyphens w:val="0"/>
        <w:jc w:val="right"/>
        <w:rPr>
          <w:lang w:eastAsia="ru-RU"/>
        </w:rPr>
      </w:pPr>
    </w:p>
    <w:p w:rsidR="00C55C21" w:rsidRPr="00C55C21" w:rsidRDefault="00C55C21" w:rsidP="00C55C21">
      <w:pPr>
        <w:suppressAutoHyphens w:val="0"/>
        <w:jc w:val="right"/>
        <w:rPr>
          <w:lang w:eastAsia="ru-RU"/>
        </w:rPr>
        <w:sectPr w:rsidR="00C55C21" w:rsidRPr="00C55C21" w:rsidSect="00C55C21">
          <w:pgSz w:w="11906" w:h="16838"/>
          <w:pgMar w:top="1418" w:right="851" w:bottom="1418" w:left="1418" w:header="709" w:footer="709" w:gutter="0"/>
          <w:cols w:space="708"/>
          <w:docGrid w:linePitch="360"/>
        </w:sectPr>
      </w:pPr>
    </w:p>
    <w:p w:rsidR="00C55C21" w:rsidRPr="00C55C21" w:rsidRDefault="00C55C21" w:rsidP="00C55C21">
      <w:pPr>
        <w:suppressAutoHyphens w:val="0"/>
        <w:jc w:val="right"/>
        <w:rPr>
          <w:lang w:eastAsia="ru-RU"/>
        </w:rPr>
      </w:pPr>
      <w:r w:rsidRPr="00C55C21">
        <w:rPr>
          <w:lang w:eastAsia="ru-RU"/>
        </w:rPr>
        <w:t>Приложение 2</w:t>
      </w:r>
      <w:r w:rsidRPr="00C55C21">
        <w:rPr>
          <w:lang w:eastAsia="ru-RU"/>
        </w:rPr>
        <w:br/>
      </w:r>
    </w:p>
    <w:p w:rsidR="00C55C21" w:rsidRPr="00C55C21" w:rsidRDefault="00C55C21" w:rsidP="00C55C21">
      <w:pPr>
        <w:suppressAutoHyphens w:val="0"/>
        <w:jc w:val="center"/>
        <w:rPr>
          <w:lang w:eastAsia="ru-RU"/>
        </w:rPr>
      </w:pPr>
      <w:r w:rsidRPr="00C55C21">
        <w:rPr>
          <w:lang w:eastAsia="ru-RU"/>
        </w:rPr>
        <w:t>Оценка эффективности реализации муниципальной программы</w:t>
      </w:r>
    </w:p>
    <w:p w:rsidR="00C55C21" w:rsidRPr="00C55C21" w:rsidRDefault="00C55C21" w:rsidP="00C55C21">
      <w:pPr>
        <w:suppressAutoHyphens w:val="0"/>
        <w:jc w:val="center"/>
        <w:rPr>
          <w:lang w:eastAsia="ru-RU"/>
        </w:rPr>
      </w:pPr>
      <w:r w:rsidRPr="00C55C21">
        <w:rPr>
          <w:lang w:eastAsia="ru-RU"/>
        </w:rPr>
        <w:t xml:space="preserve">«Энергосбережение и повышение энергетической эффективности» </w:t>
      </w:r>
    </w:p>
    <w:p w:rsidR="00C55C21" w:rsidRPr="00C55C21" w:rsidRDefault="00C55C21" w:rsidP="00C55C21">
      <w:pPr>
        <w:suppressAutoHyphens w:val="0"/>
        <w:jc w:val="center"/>
        <w:rPr>
          <w:lang w:eastAsia="ru-RU"/>
        </w:rPr>
      </w:pPr>
      <w:r w:rsidRPr="00C55C21">
        <w:rPr>
          <w:lang w:eastAsia="ru-RU"/>
        </w:rPr>
        <w:t>в сельском  поселении Зильдяровский сельсовет муниципального района  Миякинский район Республики Башкортостан» на 2022-2024 годы»</w:t>
      </w:r>
    </w:p>
    <w:p w:rsidR="00C55C21" w:rsidRPr="00C55C21" w:rsidRDefault="00C55C21" w:rsidP="00C55C21">
      <w:pPr>
        <w:suppressAutoHyphens w:val="0"/>
        <w:ind w:firstLine="567"/>
        <w:jc w:val="both"/>
        <w:rPr>
          <w:lang w:eastAsia="ru-RU"/>
        </w:rPr>
      </w:pPr>
    </w:p>
    <w:p w:rsidR="00C55C21" w:rsidRPr="00C55C21" w:rsidRDefault="00C55C21" w:rsidP="00C55C21">
      <w:pPr>
        <w:suppressAutoHyphens w:val="0"/>
        <w:ind w:firstLine="567"/>
        <w:jc w:val="both"/>
        <w:rPr>
          <w:lang w:eastAsia="ru-RU"/>
        </w:rPr>
      </w:pPr>
      <w:r w:rsidRPr="00C55C21">
        <w:rPr>
          <w:lang w:eastAsia="ru-RU"/>
        </w:rPr>
        <w:t>Методика оценки планируемой эффективности муниципальной программы в области энергосбережения и повышение энергетической эффективности на 2022-2024 годы и на перспективу до 2026 года (далее – 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муниципального образования,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rsidR="00C55C21" w:rsidRPr="00C55C21" w:rsidRDefault="00C55C21" w:rsidP="00C55C21">
      <w:pPr>
        <w:suppressAutoHyphens w:val="0"/>
        <w:ind w:firstLine="567"/>
        <w:jc w:val="both"/>
        <w:rPr>
          <w:lang w:eastAsia="ru-RU"/>
        </w:rPr>
      </w:pPr>
      <w:r w:rsidRPr="00C55C21">
        <w:rPr>
          <w:lang w:eastAsia="ru-RU"/>
        </w:rPr>
        <w:t>Для оценки планируемой эффективности Программы применяются следующие критерии:</w:t>
      </w:r>
    </w:p>
    <w:p w:rsidR="00C55C21" w:rsidRPr="00C55C21" w:rsidRDefault="00C55C21" w:rsidP="00C55C21">
      <w:pPr>
        <w:numPr>
          <w:ilvl w:val="0"/>
          <w:numId w:val="35"/>
        </w:numPr>
        <w:suppressAutoHyphens w:val="0"/>
        <w:ind w:firstLine="567"/>
        <w:jc w:val="both"/>
        <w:rPr>
          <w:lang w:eastAsia="ru-RU"/>
        </w:rPr>
      </w:pPr>
      <w:r w:rsidRPr="00C55C21">
        <w:rPr>
          <w:lang w:eastAsia="ru-RU"/>
        </w:rPr>
        <w:t>соответствие Программы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55C21" w:rsidRPr="00C55C21" w:rsidRDefault="00C55C21" w:rsidP="00C55C21">
      <w:pPr>
        <w:numPr>
          <w:ilvl w:val="0"/>
          <w:numId w:val="35"/>
        </w:numPr>
        <w:suppressAutoHyphens w:val="0"/>
        <w:ind w:firstLine="567"/>
        <w:jc w:val="both"/>
        <w:rPr>
          <w:lang w:eastAsia="ru-RU"/>
        </w:rPr>
      </w:pPr>
      <w:r w:rsidRPr="00C55C21">
        <w:rPr>
          <w:lang w:eastAsia="ru-RU"/>
        </w:rPr>
        <w:t>соответствие показателей Программы требованиям постановления Правительства Российской Федерации от 11.02.2021 № 161 «Об утверждении требований</w:t>
      </w:r>
      <w:r w:rsidRPr="00C55C21">
        <w:rPr>
          <w:rFonts w:ascii="Calibri" w:hAnsi="Calibri"/>
          <w:lang w:eastAsia="ru-RU"/>
        </w:rPr>
        <w:t xml:space="preserve"> </w:t>
      </w:r>
      <w:r w:rsidRPr="00C55C21">
        <w:rPr>
          <w:lang w:eastAsia="ru-RU"/>
        </w:rPr>
        <w:t>к региональным и муниципальным программам в области</w:t>
      </w:r>
      <w:r w:rsidRPr="00C55C21">
        <w:rPr>
          <w:rFonts w:ascii="Calibri" w:hAnsi="Calibri"/>
          <w:lang w:eastAsia="ru-RU"/>
        </w:rPr>
        <w:t xml:space="preserve"> </w:t>
      </w:r>
      <w:r w:rsidRPr="00C55C21">
        <w:rPr>
          <w:lang w:eastAsia="ru-RU"/>
        </w:rPr>
        <w:t>энергосбережения и повышения энергетической эффективности</w:t>
      </w:r>
      <w:r w:rsidRPr="00C55C21">
        <w:rPr>
          <w:rFonts w:ascii="Calibri" w:hAnsi="Calibri"/>
          <w:lang w:eastAsia="ru-RU"/>
        </w:rPr>
        <w:t xml:space="preserve"> </w:t>
      </w:r>
      <w:r w:rsidRPr="00C55C21">
        <w:rPr>
          <w:lang w:eastAsia="ru-RU"/>
        </w:rPr>
        <w:t>и о признании утратившими силу некоторых актов</w:t>
      </w:r>
      <w:r w:rsidRPr="00C55C21">
        <w:rPr>
          <w:rFonts w:ascii="Calibri" w:hAnsi="Calibri"/>
          <w:lang w:eastAsia="ru-RU"/>
        </w:rPr>
        <w:t xml:space="preserve"> П</w:t>
      </w:r>
      <w:r w:rsidRPr="00C55C21">
        <w:rPr>
          <w:lang w:eastAsia="ru-RU"/>
        </w:rPr>
        <w:t xml:space="preserve">равительства </w:t>
      </w:r>
      <w:r w:rsidRPr="00C55C21">
        <w:rPr>
          <w:rFonts w:ascii="Calibri" w:hAnsi="Calibri"/>
          <w:lang w:eastAsia="ru-RU"/>
        </w:rPr>
        <w:t>Р</w:t>
      </w:r>
      <w:r w:rsidRPr="00C55C21">
        <w:rPr>
          <w:lang w:eastAsia="ru-RU"/>
        </w:rPr>
        <w:t xml:space="preserve">оссийской </w:t>
      </w:r>
      <w:r w:rsidRPr="00C55C21">
        <w:rPr>
          <w:rFonts w:ascii="Calibri" w:hAnsi="Calibri"/>
          <w:lang w:eastAsia="ru-RU"/>
        </w:rPr>
        <w:t>Ф</w:t>
      </w:r>
      <w:r w:rsidRPr="00C55C21">
        <w:rPr>
          <w:lang w:eastAsia="ru-RU"/>
        </w:rPr>
        <w:t>едерации и отдельных</w:t>
      </w:r>
      <w:r w:rsidRPr="00C55C21">
        <w:rPr>
          <w:rFonts w:ascii="Calibri" w:hAnsi="Calibri"/>
          <w:lang w:eastAsia="ru-RU"/>
        </w:rPr>
        <w:t xml:space="preserve"> </w:t>
      </w:r>
      <w:r w:rsidRPr="00C55C21">
        <w:rPr>
          <w:lang w:eastAsia="ru-RU"/>
        </w:rPr>
        <w:t xml:space="preserve">положений некоторых актов </w:t>
      </w:r>
      <w:r w:rsidRPr="00C55C21">
        <w:rPr>
          <w:rFonts w:ascii="Calibri" w:hAnsi="Calibri"/>
          <w:lang w:eastAsia="ru-RU"/>
        </w:rPr>
        <w:t>П</w:t>
      </w:r>
      <w:r w:rsidRPr="00C55C21">
        <w:rPr>
          <w:lang w:eastAsia="ru-RU"/>
        </w:rPr>
        <w:t>равительства</w:t>
      </w:r>
      <w:r w:rsidRPr="00C55C21">
        <w:rPr>
          <w:rFonts w:ascii="Calibri" w:hAnsi="Calibri"/>
          <w:lang w:eastAsia="ru-RU"/>
        </w:rPr>
        <w:t xml:space="preserve"> Р</w:t>
      </w:r>
      <w:r w:rsidRPr="00C55C21">
        <w:rPr>
          <w:lang w:eastAsia="ru-RU"/>
        </w:rPr>
        <w:t xml:space="preserve">оссийской </w:t>
      </w:r>
      <w:r w:rsidRPr="00C55C21">
        <w:rPr>
          <w:rFonts w:ascii="Calibri" w:hAnsi="Calibri"/>
          <w:lang w:eastAsia="ru-RU"/>
        </w:rPr>
        <w:t>Ф</w:t>
      </w:r>
      <w:r w:rsidRPr="00C55C21">
        <w:rPr>
          <w:lang w:eastAsia="ru-RU"/>
        </w:rPr>
        <w:t>едерации</w:t>
      </w:r>
      <w:r w:rsidRPr="00C55C21">
        <w:rPr>
          <w:rFonts w:ascii="Calibri" w:hAnsi="Calibri"/>
          <w:lang w:eastAsia="ru-RU"/>
        </w:rPr>
        <w:t>»</w:t>
      </w:r>
      <w:r w:rsidRPr="00C55C21">
        <w:rPr>
          <w:lang w:eastAsia="ru-RU"/>
        </w:rPr>
        <w:t>;</w:t>
      </w:r>
    </w:p>
    <w:p w:rsidR="00C55C21" w:rsidRPr="00C55C21" w:rsidRDefault="00C55C21" w:rsidP="00C55C21">
      <w:pPr>
        <w:numPr>
          <w:ilvl w:val="0"/>
          <w:numId w:val="35"/>
        </w:numPr>
        <w:suppressAutoHyphens w:val="0"/>
        <w:ind w:firstLine="567"/>
        <w:jc w:val="both"/>
        <w:rPr>
          <w:lang w:eastAsia="ru-RU"/>
        </w:rPr>
      </w:pPr>
      <w:r w:rsidRPr="00C55C21">
        <w:rPr>
          <w:lang w:eastAsia="ru-RU"/>
        </w:rPr>
        <w:t xml:space="preserve"> соответствие  Программы  требованиям</w:t>
      </w:r>
      <w:r w:rsidRPr="00C55C21">
        <w:rPr>
          <w:rFonts w:eastAsia="SimSun"/>
          <w:lang w:val="x-none" w:eastAsia="x-none"/>
        </w:rPr>
        <w:t xml:space="preserve"> </w:t>
      </w:r>
      <w:r w:rsidRPr="00C55C21">
        <w:rPr>
          <w:rFonts w:eastAsia="SimSun"/>
          <w:lang w:eastAsia="x-none"/>
        </w:rPr>
        <w:t xml:space="preserve"> </w:t>
      </w:r>
      <w:r w:rsidRPr="00C55C21">
        <w:rPr>
          <w:rFonts w:eastAsia="SimSun"/>
          <w:lang w:val="x-none" w:eastAsia="x-none"/>
        </w:rPr>
        <w:t>Приказ</w:t>
      </w:r>
      <w:r w:rsidRPr="00C55C21">
        <w:rPr>
          <w:rFonts w:eastAsia="SimSun"/>
          <w:lang w:eastAsia="x-none"/>
        </w:rPr>
        <w:t xml:space="preserve">а </w:t>
      </w:r>
      <w:r w:rsidRPr="00C55C21">
        <w:rPr>
          <w:rFonts w:eastAsia="SimSun"/>
          <w:lang w:val="x-none" w:eastAsia="x-none"/>
        </w:rPr>
        <w:t xml:space="preserve"> Минэнерго России </w:t>
      </w:r>
      <w:r w:rsidRPr="00C55C21">
        <w:rPr>
          <w:rFonts w:eastAsia="SimSun"/>
          <w:lang w:eastAsia="x-none"/>
        </w:rPr>
        <w:t xml:space="preserve"> </w:t>
      </w:r>
      <w:r w:rsidRPr="00C55C21">
        <w:rPr>
          <w:rFonts w:eastAsia="SimSun"/>
          <w:lang w:val="x-none" w:eastAsia="x-none"/>
        </w:rPr>
        <w:t xml:space="preserve">от 30.06.2014 </w:t>
      </w:r>
      <w:r w:rsidRPr="00C55C21">
        <w:rPr>
          <w:rFonts w:eastAsia="SimSun"/>
          <w:lang w:eastAsia="x-none"/>
        </w:rPr>
        <w:t>№</w:t>
      </w:r>
      <w:r w:rsidRPr="00C55C21">
        <w:rPr>
          <w:rFonts w:eastAsia="SimSun"/>
          <w:lang w:val="x-none" w:eastAsia="x-none"/>
        </w:rPr>
        <w:t xml:space="preserve"> 398</w:t>
      </w:r>
      <w:r w:rsidRPr="00C55C21">
        <w:rPr>
          <w:rFonts w:eastAsia="SimSun"/>
          <w:lang w:eastAsia="x-none"/>
        </w:rPr>
        <w:t xml:space="preserve"> «</w:t>
      </w:r>
      <w:r w:rsidRPr="00C55C21">
        <w:rPr>
          <w:rFonts w:eastAsia="SimSun"/>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sidRPr="00C55C21">
        <w:rPr>
          <w:rFonts w:eastAsia="SimSun"/>
          <w:lang w:eastAsia="x-none"/>
        </w:rPr>
        <w:t xml:space="preserve"> о ходе их реализации»</w:t>
      </w:r>
      <w:r w:rsidRPr="00C55C21">
        <w:rPr>
          <w:rFonts w:ascii="Calibri" w:hAnsi="Calibri"/>
          <w:lang w:eastAsia="ru-RU"/>
        </w:rPr>
        <w:t>.</w:t>
      </w:r>
    </w:p>
    <w:p w:rsidR="00C55C21" w:rsidRPr="00C55C21" w:rsidRDefault="00C55C21" w:rsidP="00C55C21">
      <w:pPr>
        <w:numPr>
          <w:ilvl w:val="0"/>
          <w:numId w:val="35"/>
        </w:numPr>
        <w:suppressAutoHyphens w:val="0"/>
        <w:ind w:firstLine="567"/>
        <w:jc w:val="both"/>
        <w:rPr>
          <w:lang w:eastAsia="ru-RU"/>
        </w:rPr>
      </w:pPr>
      <w:r w:rsidRPr="00C55C21">
        <w:rPr>
          <w:lang w:eastAsia="ru-RU"/>
        </w:rPr>
        <w:t>уровень финансового обеспечения Программы и его структурные параметры.</w:t>
      </w:r>
    </w:p>
    <w:p w:rsidR="00C55C21" w:rsidRPr="00C55C21" w:rsidRDefault="00C55C21" w:rsidP="00C55C21">
      <w:pPr>
        <w:suppressAutoHyphens w:val="0"/>
        <w:ind w:firstLine="567"/>
        <w:jc w:val="both"/>
        <w:rPr>
          <w:lang w:eastAsia="ru-RU"/>
        </w:rPr>
      </w:pPr>
      <w:r w:rsidRPr="00C55C21">
        <w:rPr>
          <w:lang w:eastAsia="ru-RU"/>
        </w:rPr>
        <w:t>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w:t>
      </w:r>
    </w:p>
    <w:p w:rsidR="00C55C21" w:rsidRPr="00C55C21" w:rsidRDefault="00C55C21" w:rsidP="00C55C21">
      <w:pPr>
        <w:suppressAutoHyphens w:val="0"/>
        <w:ind w:firstLine="567"/>
        <w:jc w:val="both"/>
        <w:rPr>
          <w:lang w:eastAsia="ru-RU"/>
        </w:rPr>
      </w:pPr>
      <w:r w:rsidRPr="00C55C21">
        <w:rPr>
          <w:lang w:eastAsia="ru-RU"/>
        </w:rPr>
        <w:t>Для оценки эффективности реализации Программы применяются следующие критерии:</w:t>
      </w:r>
    </w:p>
    <w:p w:rsidR="00C55C21" w:rsidRPr="00C55C21" w:rsidRDefault="00C55C21" w:rsidP="00C55C21">
      <w:pPr>
        <w:numPr>
          <w:ilvl w:val="0"/>
          <w:numId w:val="36"/>
        </w:numPr>
        <w:suppressAutoHyphens w:val="0"/>
        <w:ind w:firstLine="567"/>
        <w:jc w:val="both"/>
        <w:rPr>
          <w:lang w:eastAsia="ru-RU"/>
        </w:rPr>
      </w:pPr>
      <w:r w:rsidRPr="00C55C21">
        <w:rPr>
          <w:lang w:eastAsia="ru-RU"/>
        </w:rPr>
        <w:t>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rsidR="00C55C21" w:rsidRPr="00C55C21" w:rsidRDefault="00C55C21" w:rsidP="00C55C21">
      <w:pPr>
        <w:numPr>
          <w:ilvl w:val="0"/>
          <w:numId w:val="36"/>
        </w:numPr>
        <w:suppressAutoHyphens w:val="0"/>
        <w:ind w:firstLine="567"/>
        <w:jc w:val="both"/>
        <w:rPr>
          <w:lang w:eastAsia="ru-RU"/>
        </w:rPr>
      </w:pPr>
      <w:r w:rsidRPr="00C55C21">
        <w:rPr>
          <w:lang w:eastAsia="ru-RU"/>
        </w:rPr>
        <w:t>уровень реализации потенциала энергетической эффективности в отчетном периоде;</w:t>
      </w:r>
    </w:p>
    <w:p w:rsidR="00C55C21" w:rsidRPr="00C55C21" w:rsidRDefault="00C55C21" w:rsidP="00C55C21">
      <w:pPr>
        <w:numPr>
          <w:ilvl w:val="0"/>
          <w:numId w:val="36"/>
        </w:numPr>
        <w:suppressAutoHyphens w:val="0"/>
        <w:ind w:firstLine="567"/>
        <w:jc w:val="both"/>
        <w:rPr>
          <w:lang w:eastAsia="ru-RU"/>
        </w:rPr>
      </w:pPr>
      <w:r w:rsidRPr="00C55C21">
        <w:rPr>
          <w:lang w:eastAsia="ru-RU"/>
        </w:rPr>
        <w:t>критерии экономической эффективности, которые включают оценку вклада Программы в экономическое развитие муниципального образования,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rsidR="00C55C21" w:rsidRPr="00C55C21" w:rsidRDefault="00C55C21" w:rsidP="00C55C21">
      <w:pPr>
        <w:numPr>
          <w:ilvl w:val="0"/>
          <w:numId w:val="36"/>
        </w:numPr>
        <w:suppressAutoHyphens w:val="0"/>
        <w:ind w:firstLine="567"/>
        <w:jc w:val="both"/>
        <w:rPr>
          <w:lang w:eastAsia="ru-RU"/>
        </w:rPr>
      </w:pPr>
      <w:r w:rsidRPr="00C55C21">
        <w:rPr>
          <w:lang w:eastAsia="ru-RU"/>
        </w:rPr>
        <w:t>критерии бюджетной эффективности, которые учитывают сопоставление затрат бюджета муниципального образования на реализацию программных мероприятий, а также сокращение расходов бюджетов всех уровней на обеспечение энергоресурсами подведомственных учреждений, рост доли объемов товаров и услуг, закупаемых для муниципальных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rsidR="00C55C21" w:rsidRPr="00C55C21" w:rsidRDefault="00C55C21" w:rsidP="00C55C21">
      <w:pPr>
        <w:numPr>
          <w:ilvl w:val="0"/>
          <w:numId w:val="36"/>
        </w:numPr>
        <w:suppressAutoHyphens w:val="0"/>
        <w:ind w:firstLine="567"/>
        <w:jc w:val="both"/>
        <w:rPr>
          <w:lang w:eastAsia="ru-RU"/>
        </w:rPr>
      </w:pPr>
      <w:r w:rsidRPr="00C55C21">
        <w:rPr>
          <w:lang w:eastAsia="ru-RU"/>
        </w:rPr>
        <w:t xml:space="preserve">критерии социальной эффективности Программы, которые учитывают вклад реализации Программы в снижение объема расходов граждан и подведомственных учреждений на обеспечение энергоресурсами в общем объеме расходов, а также в оптимизацию тарифов.  </w:t>
      </w:r>
    </w:p>
    <w:p w:rsidR="00C55C21" w:rsidRPr="00C55C21" w:rsidRDefault="00C55C21" w:rsidP="00C55C21">
      <w:pPr>
        <w:suppressAutoHyphens w:val="0"/>
        <w:ind w:firstLine="567"/>
        <w:jc w:val="both"/>
        <w:rPr>
          <w:lang w:eastAsia="ru-RU"/>
        </w:rPr>
      </w:pPr>
      <w:r w:rsidRPr="00C55C21">
        <w:rPr>
          <w:lang w:eastAsia="ru-RU"/>
        </w:rPr>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rsidR="00C55C21" w:rsidRPr="00C55C21" w:rsidRDefault="00C55C21" w:rsidP="00C55C21">
      <w:pPr>
        <w:suppressAutoHyphens w:val="0"/>
        <w:ind w:firstLine="567"/>
        <w:jc w:val="both"/>
        <w:rPr>
          <w:lang w:eastAsia="ru-RU"/>
        </w:rPr>
      </w:pPr>
      <w:r w:rsidRPr="00C55C21">
        <w:rPr>
          <w:lang w:eastAsia="ru-RU"/>
        </w:rPr>
        <w:t>Эффективность реализации Программы оценивается как степень фактического достижения целевых показателей по формуле:</w:t>
      </w:r>
    </w:p>
    <w:p w:rsidR="00C55C21" w:rsidRPr="00C55C21" w:rsidRDefault="00C55C21" w:rsidP="00C55C21">
      <w:pPr>
        <w:suppressAutoHyphens w:val="0"/>
        <w:jc w:val="center"/>
        <w:rPr>
          <w:lang w:eastAsia="ru-RU"/>
        </w:rPr>
      </w:pPr>
      <w:r w:rsidRPr="00C55C21">
        <w:rPr>
          <w:lang w:eastAsia="ru-RU"/>
        </w:rPr>
        <w:t>E = ∑( Iф/Iн )/n,</w:t>
      </w:r>
    </w:p>
    <w:p w:rsidR="00C55C21" w:rsidRPr="00C55C21" w:rsidRDefault="00C55C21" w:rsidP="00C55C21">
      <w:pPr>
        <w:suppressAutoHyphens w:val="0"/>
        <w:jc w:val="both"/>
        <w:rPr>
          <w:lang w:eastAsia="ru-RU"/>
        </w:rPr>
      </w:pPr>
      <w:r w:rsidRPr="00C55C21">
        <w:rPr>
          <w:lang w:eastAsia="ru-RU"/>
        </w:rPr>
        <w:t xml:space="preserve">    где:</w:t>
      </w:r>
    </w:p>
    <w:p w:rsidR="00C55C21" w:rsidRPr="00C55C21" w:rsidRDefault="00C55C21" w:rsidP="00C55C21">
      <w:pPr>
        <w:suppressAutoHyphens w:val="0"/>
        <w:jc w:val="both"/>
        <w:rPr>
          <w:lang w:eastAsia="ru-RU"/>
        </w:rPr>
      </w:pPr>
      <w:r w:rsidRPr="00C55C21">
        <w:rPr>
          <w:lang w:eastAsia="ru-RU"/>
        </w:rPr>
        <w:t xml:space="preserve">    Е - эффективность реализации Программы (процентов);</w:t>
      </w:r>
    </w:p>
    <w:p w:rsidR="00C55C21" w:rsidRPr="00C55C21" w:rsidRDefault="00C55C21" w:rsidP="00C55C21">
      <w:pPr>
        <w:suppressAutoHyphens w:val="0"/>
        <w:jc w:val="both"/>
        <w:rPr>
          <w:lang w:eastAsia="ru-RU"/>
        </w:rPr>
      </w:pPr>
      <w:r w:rsidRPr="00C55C21">
        <w:rPr>
          <w:lang w:eastAsia="ru-RU"/>
        </w:rPr>
        <w:t xml:space="preserve">    Iф  - фактическое значение индикатора, утвержденное Программой;</w:t>
      </w:r>
    </w:p>
    <w:p w:rsidR="00C55C21" w:rsidRPr="00C55C21" w:rsidRDefault="00C55C21" w:rsidP="00C55C21">
      <w:pPr>
        <w:suppressAutoHyphens w:val="0"/>
        <w:jc w:val="both"/>
        <w:rPr>
          <w:lang w:eastAsia="ru-RU"/>
        </w:rPr>
      </w:pPr>
      <w:r w:rsidRPr="00C55C21">
        <w:rPr>
          <w:lang w:eastAsia="ru-RU"/>
        </w:rPr>
        <w:t xml:space="preserve">    Iн - нормативное значение индикатора, утвержденное Программой;</w:t>
      </w:r>
    </w:p>
    <w:p w:rsidR="00C55C21" w:rsidRPr="00C55C21" w:rsidRDefault="00C55C21" w:rsidP="00C55C21">
      <w:pPr>
        <w:suppressAutoHyphens w:val="0"/>
        <w:jc w:val="both"/>
        <w:rPr>
          <w:lang w:eastAsia="ru-RU"/>
        </w:rPr>
      </w:pPr>
      <w:r w:rsidRPr="00C55C21">
        <w:rPr>
          <w:lang w:eastAsia="ru-RU"/>
        </w:rPr>
        <w:t xml:space="preserve">    n - количество индикаторов Программы.</w:t>
      </w:r>
    </w:p>
    <w:p w:rsidR="00C55C21" w:rsidRPr="00C55C21" w:rsidRDefault="00C55C21" w:rsidP="00C55C21">
      <w:pPr>
        <w:suppressAutoHyphens w:val="0"/>
        <w:ind w:firstLine="567"/>
        <w:jc w:val="both"/>
        <w:rPr>
          <w:lang w:eastAsia="ru-RU"/>
        </w:rPr>
      </w:pPr>
      <w:r w:rsidRPr="00C55C21">
        <w:rPr>
          <w:lang w:eastAsia="ru-RU"/>
        </w:rPr>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применить методику дисконтирования (r = 12%), приведя к базовому периоду.</w:t>
      </w:r>
    </w:p>
    <w:p w:rsidR="00C55C21" w:rsidRPr="00C55C21" w:rsidRDefault="00C55C21" w:rsidP="00C55C21">
      <w:pPr>
        <w:suppressAutoHyphens w:val="0"/>
        <w:jc w:val="both"/>
        <w:rPr>
          <w:lang w:eastAsia="ru-RU"/>
        </w:rPr>
        <w:sectPr w:rsidR="00C55C21" w:rsidRPr="00C55C21" w:rsidSect="00C55C21">
          <w:pgSz w:w="11906" w:h="16838"/>
          <w:pgMar w:top="1418" w:right="851" w:bottom="1418" w:left="1418" w:header="709" w:footer="709" w:gutter="0"/>
          <w:cols w:space="708"/>
          <w:docGrid w:linePitch="360"/>
        </w:sect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jc w:val="right"/>
        <w:rPr>
          <w:bCs/>
          <w:lang w:eastAsia="ru-RU"/>
        </w:rPr>
      </w:pPr>
    </w:p>
    <w:p w:rsidR="00C55C21" w:rsidRPr="00C55C21" w:rsidRDefault="00C55C21" w:rsidP="00C55C21">
      <w:pPr>
        <w:suppressAutoHyphens w:val="0"/>
        <w:rPr>
          <w:bCs/>
          <w:lang w:eastAsia="ru-RU"/>
        </w:rPr>
      </w:pPr>
    </w:p>
    <w:p w:rsidR="00C55C21" w:rsidRPr="00C55C21" w:rsidRDefault="00C55C21" w:rsidP="00C55C21">
      <w:pPr>
        <w:suppressAutoHyphens w:val="0"/>
        <w:rPr>
          <w:bCs/>
          <w:lang w:eastAsia="ru-RU"/>
        </w:rPr>
        <w:sectPr w:rsidR="00C55C21" w:rsidRPr="00C55C21" w:rsidSect="00C55C21">
          <w:headerReference w:type="even" r:id="rId21"/>
          <w:headerReference w:type="default" r:id="rId22"/>
          <w:footerReference w:type="even" r:id="rId23"/>
          <w:footerReference w:type="default" r:id="rId24"/>
          <w:type w:val="continuous"/>
          <w:pgSz w:w="11906" w:h="16838"/>
          <w:pgMar w:top="851" w:right="849" w:bottom="709" w:left="851" w:header="720" w:footer="720" w:gutter="567"/>
          <w:cols w:space="720"/>
          <w:docGrid w:linePitch="360"/>
        </w:sectPr>
      </w:pPr>
    </w:p>
    <w:p w:rsidR="00C55C21" w:rsidRPr="00C55C21" w:rsidRDefault="00C55C21" w:rsidP="00C55C21">
      <w:pPr>
        <w:suppressAutoHyphens w:val="0"/>
        <w:rPr>
          <w:bCs/>
          <w:lang w:eastAsia="ru-RU"/>
        </w:rPr>
      </w:pPr>
    </w:p>
    <w:p w:rsidR="00C55C21" w:rsidRPr="00C55C21" w:rsidRDefault="00C55C21" w:rsidP="00C55C21">
      <w:pPr>
        <w:suppressAutoHyphens w:val="0"/>
        <w:jc w:val="right"/>
        <w:rPr>
          <w:bCs/>
          <w:lang w:eastAsia="ru-RU"/>
        </w:rPr>
      </w:pPr>
      <w:r w:rsidRPr="00C55C21">
        <w:rPr>
          <w:bCs/>
          <w:lang w:eastAsia="ru-RU"/>
        </w:rPr>
        <w:t>Приложение 3</w:t>
      </w:r>
    </w:p>
    <w:tbl>
      <w:tblPr>
        <w:tblW w:w="5253" w:type="pct"/>
        <w:tblLayout w:type="fixed"/>
        <w:tblCellMar>
          <w:left w:w="28" w:type="dxa"/>
          <w:right w:w="28" w:type="dxa"/>
        </w:tblCellMar>
        <w:tblLook w:val="0000" w:firstRow="0" w:lastRow="0" w:firstColumn="0" w:lastColumn="0" w:noHBand="0" w:noVBand="0"/>
      </w:tblPr>
      <w:tblGrid>
        <w:gridCol w:w="16051"/>
      </w:tblGrid>
      <w:tr w:rsidR="00C55C21" w:rsidRPr="00C55C21" w:rsidTr="00C55C21">
        <w:trPr>
          <w:trHeight w:val="898"/>
        </w:trPr>
        <w:tc>
          <w:tcPr>
            <w:tcW w:w="5000" w:type="pct"/>
            <w:tcBorders>
              <w:top w:val="nil"/>
              <w:left w:val="nil"/>
              <w:bottom w:val="single" w:sz="4" w:space="0" w:color="auto"/>
              <w:right w:val="nil"/>
            </w:tcBorders>
            <w:shd w:val="clear" w:color="auto" w:fill="auto"/>
            <w:noWrap/>
            <w:vAlign w:val="bottom"/>
          </w:tcPr>
          <w:p w:rsidR="00C55C21" w:rsidRPr="00C55C21" w:rsidRDefault="00C55C21" w:rsidP="00C55C21">
            <w:pPr>
              <w:suppressAutoHyphens w:val="0"/>
              <w:jc w:val="center"/>
              <w:rPr>
                <w:bCs/>
                <w:lang w:eastAsia="ru-RU"/>
              </w:rPr>
            </w:pPr>
            <w:r w:rsidRPr="00C55C21">
              <w:rPr>
                <w:bCs/>
                <w:lang w:eastAsia="ru-RU"/>
              </w:rPr>
              <w:t>Отчет о реализации мероприятий муниципальной программы</w:t>
            </w:r>
          </w:p>
          <w:p w:rsidR="00C55C21" w:rsidRPr="00C55C21" w:rsidRDefault="00C55C21" w:rsidP="00C55C21">
            <w:pPr>
              <w:suppressAutoHyphens w:val="0"/>
              <w:jc w:val="center"/>
              <w:rPr>
                <w:bCs/>
                <w:lang w:eastAsia="ru-RU"/>
              </w:rPr>
            </w:pPr>
            <w:r w:rsidRPr="00C55C21">
              <w:rPr>
                <w:bCs/>
                <w:lang w:eastAsia="ru-RU"/>
              </w:rPr>
              <w:t>«</w:t>
            </w:r>
            <w:r w:rsidRPr="00C55C21">
              <w:rPr>
                <w:lang w:eastAsia="ru-RU"/>
              </w:rPr>
              <w:t>Энергосбережение и повышение энергетической эффективности» в сельском  поселении Зильдяровский сельсовет муниципального района  Миякинский район Республики Башкортостан» на 2022-2024 годы</w:t>
            </w:r>
            <w:r w:rsidRPr="00C55C21">
              <w:rPr>
                <w:bCs/>
                <w:lang w:eastAsia="ru-RU"/>
              </w:rPr>
              <w:t>»</w:t>
            </w:r>
          </w:p>
        </w:tc>
      </w:tr>
      <w:tr w:rsidR="00C55C21" w:rsidRPr="00C55C21" w:rsidTr="00C55C21">
        <w:trPr>
          <w:trHeight w:val="244"/>
        </w:trPr>
        <w:tc>
          <w:tcPr>
            <w:tcW w:w="5000" w:type="pct"/>
            <w:tcBorders>
              <w:top w:val="single" w:sz="4" w:space="0" w:color="auto"/>
              <w:left w:val="nil"/>
              <w:bottom w:val="nil"/>
              <w:right w:val="nil"/>
            </w:tcBorders>
            <w:shd w:val="clear" w:color="auto" w:fill="auto"/>
            <w:noWrap/>
          </w:tcPr>
          <w:p w:rsidR="00C55C21" w:rsidRPr="00C55C21" w:rsidRDefault="00C55C21" w:rsidP="00C55C21">
            <w:pPr>
              <w:suppressAutoHyphens w:val="0"/>
              <w:jc w:val="center"/>
              <w:rPr>
                <w:lang w:eastAsia="ru-RU"/>
              </w:rPr>
            </w:pPr>
            <w:r w:rsidRPr="00C55C21">
              <w:rPr>
                <w:lang w:eastAsia="ru-RU"/>
              </w:rPr>
              <w:t>(наименование программы)</w:t>
            </w:r>
          </w:p>
        </w:tc>
      </w:tr>
      <w:tr w:rsidR="00C55C21" w:rsidRPr="00C55C21" w:rsidTr="00C55C21">
        <w:trPr>
          <w:trHeight w:val="330"/>
        </w:trPr>
        <w:tc>
          <w:tcPr>
            <w:tcW w:w="5000" w:type="pct"/>
            <w:tcBorders>
              <w:top w:val="nil"/>
              <w:left w:val="nil"/>
              <w:bottom w:val="nil"/>
              <w:right w:val="nil"/>
            </w:tcBorders>
            <w:shd w:val="clear" w:color="auto" w:fill="auto"/>
            <w:noWrap/>
            <w:vAlign w:val="bottom"/>
          </w:tcPr>
          <w:p w:rsidR="00C55C21" w:rsidRPr="00C55C21" w:rsidRDefault="00C55C21" w:rsidP="00C55C21">
            <w:pPr>
              <w:suppressAutoHyphens w:val="0"/>
              <w:jc w:val="center"/>
              <w:rPr>
                <w:lang w:eastAsia="ru-RU"/>
              </w:rPr>
            </w:pPr>
            <w:r w:rsidRPr="00C55C21">
              <w:rPr>
                <w:bCs/>
                <w:lang w:eastAsia="ru-RU"/>
              </w:rPr>
              <w:t>на _______________ 20_____ года</w:t>
            </w:r>
          </w:p>
        </w:tc>
      </w:tr>
    </w:tbl>
    <w:p w:rsidR="00C55C21" w:rsidRPr="00C55C21" w:rsidRDefault="00C55C21" w:rsidP="00C55C21">
      <w:pPr>
        <w:tabs>
          <w:tab w:val="left" w:pos="1701"/>
        </w:tabs>
        <w:suppressAutoHyphens w:val="0"/>
        <w:spacing w:before="80" w:line="252" w:lineRule="auto"/>
        <w:jc w:val="both"/>
        <w:rPr>
          <w:rFonts w:eastAsia="SimSun"/>
          <w:lang w:eastAsia="x-none"/>
        </w:rPr>
      </w:pPr>
      <w:r w:rsidRPr="00C55C21">
        <w:rPr>
          <w:rFonts w:eastAsia="SimSun"/>
          <w:lang w:eastAsia="x-none"/>
        </w:rPr>
        <w:t>Наименование организации_________________________________________________________________</w:t>
      </w:r>
    </w:p>
    <w:p w:rsidR="00C55C21" w:rsidRPr="00C55C21" w:rsidRDefault="00C55C21" w:rsidP="00C55C21">
      <w:pPr>
        <w:tabs>
          <w:tab w:val="left" w:pos="1701"/>
        </w:tabs>
        <w:suppressAutoHyphens w:val="0"/>
        <w:spacing w:before="80" w:line="252" w:lineRule="auto"/>
        <w:jc w:val="both"/>
        <w:rPr>
          <w:rFonts w:eastAsia="SimSun"/>
          <w:lang w:eastAsia="x-none"/>
        </w:rPr>
      </w:pPr>
    </w:p>
    <w:tbl>
      <w:tblPr>
        <w:tblW w:w="15168" w:type="dxa"/>
        <w:tblInd w:w="93" w:type="dxa"/>
        <w:tblLook w:val="04A0" w:firstRow="1" w:lastRow="0" w:firstColumn="1" w:lastColumn="0" w:noHBand="0" w:noVBand="1"/>
      </w:tblPr>
      <w:tblGrid>
        <w:gridCol w:w="540"/>
        <w:gridCol w:w="2790"/>
        <w:gridCol w:w="1171"/>
        <w:gridCol w:w="1079"/>
        <w:gridCol w:w="992"/>
        <w:gridCol w:w="1396"/>
        <w:gridCol w:w="885"/>
        <w:gridCol w:w="881"/>
        <w:gridCol w:w="1396"/>
        <w:gridCol w:w="980"/>
        <w:gridCol w:w="849"/>
        <w:gridCol w:w="813"/>
        <w:gridCol w:w="1396"/>
      </w:tblGrid>
      <w:tr w:rsidR="00C55C21" w:rsidRPr="00C55C21" w:rsidTr="00C55C21">
        <w:trPr>
          <w:trHeight w:val="255"/>
        </w:trPr>
        <w:tc>
          <w:tcPr>
            <w:tcW w:w="540" w:type="dxa"/>
            <w:tcBorders>
              <w:top w:val="single" w:sz="4" w:space="0" w:color="auto"/>
              <w:left w:val="single" w:sz="4" w:space="0" w:color="auto"/>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w:t>
            </w:r>
          </w:p>
        </w:tc>
        <w:tc>
          <w:tcPr>
            <w:tcW w:w="2790" w:type="dxa"/>
            <w:tcBorders>
              <w:top w:val="single" w:sz="4" w:space="0" w:color="auto"/>
              <w:left w:val="nil"/>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Наименование</w:t>
            </w:r>
          </w:p>
        </w:tc>
        <w:tc>
          <w:tcPr>
            <w:tcW w:w="4638" w:type="dxa"/>
            <w:gridSpan w:val="4"/>
            <w:tcBorders>
              <w:top w:val="single" w:sz="4" w:space="0" w:color="auto"/>
              <w:left w:val="nil"/>
              <w:bottom w:val="nil"/>
              <w:right w:val="single" w:sz="4" w:space="0" w:color="000000"/>
            </w:tcBorders>
            <w:shd w:val="clear" w:color="auto" w:fill="auto"/>
            <w:noWrap/>
            <w:vAlign w:val="center"/>
            <w:hideMark/>
          </w:tcPr>
          <w:p w:rsidR="00C55C21" w:rsidRPr="00C55C21" w:rsidRDefault="00C55C21" w:rsidP="00C55C21">
            <w:pPr>
              <w:jc w:val="center"/>
              <w:rPr>
                <w:lang w:eastAsia="ru-RU"/>
              </w:rPr>
            </w:pPr>
            <w:r w:rsidRPr="00C55C21">
              <w:rPr>
                <w:lang w:eastAsia="ru-RU"/>
              </w:rPr>
              <w:t>Финансовое обеспечение реализации мероприятий</w:t>
            </w:r>
          </w:p>
        </w:tc>
        <w:tc>
          <w:tcPr>
            <w:tcW w:w="7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r w:rsidRPr="00C55C21">
              <w:rPr>
                <w:lang w:eastAsia="ru-RU"/>
              </w:rPr>
              <w:t>Экономия топливно-энергетических ресурсов</w:t>
            </w:r>
          </w:p>
        </w:tc>
      </w:tr>
      <w:tr w:rsidR="00C55C21" w:rsidRPr="00C55C21" w:rsidTr="00C55C21">
        <w:trPr>
          <w:trHeight w:val="255"/>
        </w:trPr>
        <w:tc>
          <w:tcPr>
            <w:tcW w:w="540" w:type="dxa"/>
            <w:tcBorders>
              <w:top w:val="nil"/>
              <w:left w:val="single" w:sz="4" w:space="0" w:color="auto"/>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п/п</w:t>
            </w:r>
          </w:p>
        </w:tc>
        <w:tc>
          <w:tcPr>
            <w:tcW w:w="2790" w:type="dxa"/>
            <w:tcBorders>
              <w:top w:val="nil"/>
              <w:left w:val="nil"/>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мероприятия программы</w:t>
            </w:r>
          </w:p>
        </w:tc>
        <w:tc>
          <w:tcPr>
            <w:tcW w:w="4638" w:type="dxa"/>
            <w:gridSpan w:val="4"/>
            <w:tcBorders>
              <w:top w:val="nil"/>
              <w:left w:val="nil"/>
              <w:bottom w:val="single" w:sz="4" w:space="0" w:color="auto"/>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 </w:t>
            </w:r>
          </w:p>
        </w:tc>
        <w:tc>
          <w:tcPr>
            <w:tcW w:w="4142" w:type="dxa"/>
            <w:gridSpan w:val="4"/>
            <w:tcBorders>
              <w:top w:val="nil"/>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в натуральном выражении</w:t>
            </w:r>
          </w:p>
        </w:tc>
        <w:tc>
          <w:tcPr>
            <w:tcW w:w="3058" w:type="dxa"/>
            <w:gridSpan w:val="3"/>
            <w:vMerge w:val="restart"/>
            <w:tcBorders>
              <w:top w:val="nil"/>
              <w:left w:val="nil"/>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в стоимостном выражении, тыс. руб.</w:t>
            </w:r>
          </w:p>
        </w:tc>
      </w:tr>
      <w:tr w:rsidR="00C55C21" w:rsidRPr="00C55C21" w:rsidTr="00C55C21">
        <w:trPr>
          <w:trHeight w:val="255"/>
        </w:trPr>
        <w:tc>
          <w:tcPr>
            <w:tcW w:w="540" w:type="dxa"/>
            <w:tcBorders>
              <w:top w:val="nil"/>
              <w:left w:val="single" w:sz="4" w:space="0" w:color="auto"/>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 </w:t>
            </w:r>
          </w:p>
        </w:tc>
        <w:tc>
          <w:tcPr>
            <w:tcW w:w="2790" w:type="dxa"/>
            <w:tcBorders>
              <w:top w:val="nil"/>
              <w:left w:val="nil"/>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 </w:t>
            </w:r>
          </w:p>
        </w:tc>
        <w:tc>
          <w:tcPr>
            <w:tcW w:w="1171" w:type="dxa"/>
            <w:tcBorders>
              <w:top w:val="single" w:sz="4" w:space="0" w:color="auto"/>
              <w:left w:val="nil"/>
              <w:bottom w:val="nil"/>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источник</w:t>
            </w:r>
          </w:p>
        </w:tc>
        <w:tc>
          <w:tcPr>
            <w:tcW w:w="3467" w:type="dxa"/>
            <w:gridSpan w:val="3"/>
            <w:tcBorders>
              <w:top w:val="nil"/>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объем, тыс. руб.</w:t>
            </w:r>
          </w:p>
        </w:tc>
        <w:tc>
          <w:tcPr>
            <w:tcW w:w="3162" w:type="dxa"/>
            <w:gridSpan w:val="3"/>
            <w:tcBorders>
              <w:top w:val="nil"/>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количество</w:t>
            </w:r>
          </w:p>
        </w:tc>
        <w:tc>
          <w:tcPr>
            <w:tcW w:w="980" w:type="dxa"/>
            <w:vMerge w:val="restart"/>
            <w:tcBorders>
              <w:top w:val="nil"/>
              <w:left w:val="nil"/>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Ед.изм.</w:t>
            </w:r>
          </w:p>
        </w:tc>
        <w:tc>
          <w:tcPr>
            <w:tcW w:w="3058" w:type="dxa"/>
            <w:gridSpan w:val="3"/>
            <w:vMerge/>
            <w:tcBorders>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p>
        </w:tc>
      </w:tr>
      <w:tr w:rsidR="00C55C21" w:rsidRPr="00C55C21" w:rsidTr="00C55C21">
        <w:trPr>
          <w:trHeight w:val="255"/>
        </w:trPr>
        <w:tc>
          <w:tcPr>
            <w:tcW w:w="540" w:type="dxa"/>
            <w:tcBorders>
              <w:top w:val="nil"/>
              <w:left w:val="single" w:sz="4" w:space="0" w:color="auto"/>
              <w:bottom w:val="single" w:sz="4" w:space="0" w:color="auto"/>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 </w:t>
            </w:r>
          </w:p>
        </w:tc>
        <w:tc>
          <w:tcPr>
            <w:tcW w:w="2790" w:type="dxa"/>
            <w:tcBorders>
              <w:top w:val="nil"/>
              <w:left w:val="nil"/>
              <w:bottom w:val="single" w:sz="4" w:space="0" w:color="auto"/>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 </w:t>
            </w:r>
          </w:p>
        </w:tc>
        <w:tc>
          <w:tcPr>
            <w:tcW w:w="1171" w:type="dxa"/>
            <w:tcBorders>
              <w:top w:val="nil"/>
              <w:left w:val="nil"/>
              <w:bottom w:val="single" w:sz="4" w:space="0" w:color="auto"/>
              <w:right w:val="single" w:sz="4" w:space="0" w:color="000000"/>
            </w:tcBorders>
            <w:shd w:val="clear" w:color="auto" w:fill="auto"/>
            <w:noWrap/>
            <w:vAlign w:val="bottom"/>
            <w:hideMark/>
          </w:tcPr>
          <w:p w:rsidR="00C55C21" w:rsidRPr="00C55C21" w:rsidRDefault="00C55C21" w:rsidP="00C55C21">
            <w:pPr>
              <w:jc w:val="center"/>
              <w:rPr>
                <w:lang w:eastAsia="ru-RU"/>
              </w:rPr>
            </w:pPr>
            <w:r w:rsidRPr="00C55C21">
              <w:rPr>
                <w:lang w:eastAsia="ru-R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факт</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отклонение</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план</w:t>
            </w:r>
          </w:p>
        </w:tc>
        <w:tc>
          <w:tcPr>
            <w:tcW w:w="881" w:type="dxa"/>
            <w:tcBorders>
              <w:top w:val="single" w:sz="4" w:space="0" w:color="auto"/>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факт</w:t>
            </w:r>
          </w:p>
        </w:tc>
        <w:tc>
          <w:tcPr>
            <w:tcW w:w="1396" w:type="dxa"/>
            <w:tcBorders>
              <w:top w:val="single" w:sz="4" w:space="0" w:color="auto"/>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отклонение</w:t>
            </w:r>
          </w:p>
        </w:tc>
        <w:tc>
          <w:tcPr>
            <w:tcW w:w="980" w:type="dxa"/>
            <w:vMerge/>
            <w:tcBorders>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p>
        </w:tc>
        <w:tc>
          <w:tcPr>
            <w:tcW w:w="849" w:type="dxa"/>
            <w:tcBorders>
              <w:top w:val="single" w:sz="4" w:space="0" w:color="auto"/>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план</w:t>
            </w:r>
          </w:p>
        </w:tc>
        <w:tc>
          <w:tcPr>
            <w:tcW w:w="813" w:type="dxa"/>
            <w:tcBorders>
              <w:top w:val="single" w:sz="4" w:space="0" w:color="auto"/>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факт</w:t>
            </w:r>
          </w:p>
        </w:tc>
        <w:tc>
          <w:tcPr>
            <w:tcW w:w="1396" w:type="dxa"/>
            <w:tcBorders>
              <w:top w:val="single" w:sz="4" w:space="0" w:color="auto"/>
              <w:left w:val="nil"/>
              <w:bottom w:val="single" w:sz="4" w:space="0" w:color="auto"/>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отклонение</w:t>
            </w:r>
          </w:p>
        </w:tc>
      </w:tr>
      <w:tr w:rsidR="00C55C21" w:rsidRPr="00C55C21" w:rsidTr="00C55C21">
        <w:trPr>
          <w:trHeight w:val="27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1</w:t>
            </w:r>
          </w:p>
        </w:tc>
        <w:tc>
          <w:tcPr>
            <w:tcW w:w="2790" w:type="dxa"/>
            <w:tcBorders>
              <w:top w:val="single" w:sz="4" w:space="0" w:color="auto"/>
              <w:left w:val="nil"/>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2</w:t>
            </w:r>
          </w:p>
        </w:tc>
        <w:tc>
          <w:tcPr>
            <w:tcW w:w="1171" w:type="dxa"/>
            <w:tcBorders>
              <w:top w:val="single" w:sz="4" w:space="0" w:color="auto"/>
              <w:left w:val="nil"/>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3</w:t>
            </w:r>
          </w:p>
        </w:tc>
        <w:tc>
          <w:tcPr>
            <w:tcW w:w="1079" w:type="dxa"/>
            <w:tcBorders>
              <w:top w:val="single" w:sz="4" w:space="0" w:color="auto"/>
              <w:left w:val="nil"/>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4</w:t>
            </w:r>
          </w:p>
        </w:tc>
        <w:tc>
          <w:tcPr>
            <w:tcW w:w="992" w:type="dxa"/>
            <w:tcBorders>
              <w:top w:val="single" w:sz="4" w:space="0" w:color="auto"/>
              <w:left w:val="nil"/>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5</w:t>
            </w:r>
          </w:p>
        </w:tc>
        <w:tc>
          <w:tcPr>
            <w:tcW w:w="1396" w:type="dxa"/>
            <w:tcBorders>
              <w:top w:val="single" w:sz="4" w:space="0" w:color="auto"/>
              <w:left w:val="nil"/>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6</w:t>
            </w:r>
          </w:p>
        </w:tc>
        <w:tc>
          <w:tcPr>
            <w:tcW w:w="885" w:type="dxa"/>
            <w:tcBorders>
              <w:top w:val="single" w:sz="4" w:space="0" w:color="auto"/>
              <w:left w:val="nil"/>
              <w:bottom w:val="nil"/>
              <w:right w:val="single" w:sz="4" w:space="0" w:color="auto"/>
            </w:tcBorders>
            <w:shd w:val="clear" w:color="auto" w:fill="auto"/>
            <w:noWrap/>
            <w:vAlign w:val="bottom"/>
            <w:hideMark/>
          </w:tcPr>
          <w:p w:rsidR="00C55C21" w:rsidRPr="00C55C21" w:rsidRDefault="00C55C21" w:rsidP="00C55C21">
            <w:pPr>
              <w:jc w:val="center"/>
              <w:rPr>
                <w:lang w:eastAsia="ru-RU"/>
              </w:rPr>
            </w:pPr>
            <w:r w:rsidRPr="00C55C21">
              <w:rPr>
                <w:lang w:eastAsia="ru-RU"/>
              </w:rPr>
              <w:t>7</w:t>
            </w:r>
          </w:p>
        </w:tc>
        <w:tc>
          <w:tcPr>
            <w:tcW w:w="881" w:type="dxa"/>
            <w:tcBorders>
              <w:top w:val="single" w:sz="4" w:space="0" w:color="auto"/>
              <w:left w:val="nil"/>
              <w:bottom w:val="nil"/>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8</w:t>
            </w:r>
          </w:p>
        </w:tc>
        <w:tc>
          <w:tcPr>
            <w:tcW w:w="1396" w:type="dxa"/>
            <w:tcBorders>
              <w:top w:val="single" w:sz="4" w:space="0" w:color="auto"/>
              <w:left w:val="nil"/>
              <w:bottom w:val="nil"/>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9</w:t>
            </w:r>
          </w:p>
        </w:tc>
        <w:tc>
          <w:tcPr>
            <w:tcW w:w="980" w:type="dxa"/>
            <w:tcBorders>
              <w:top w:val="single" w:sz="4" w:space="0" w:color="auto"/>
              <w:left w:val="nil"/>
              <w:bottom w:val="nil"/>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10</w:t>
            </w:r>
          </w:p>
        </w:tc>
        <w:tc>
          <w:tcPr>
            <w:tcW w:w="849" w:type="dxa"/>
            <w:tcBorders>
              <w:top w:val="single" w:sz="4" w:space="0" w:color="auto"/>
              <w:left w:val="nil"/>
              <w:bottom w:val="nil"/>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11</w:t>
            </w:r>
          </w:p>
        </w:tc>
        <w:tc>
          <w:tcPr>
            <w:tcW w:w="813" w:type="dxa"/>
            <w:tcBorders>
              <w:top w:val="single" w:sz="4" w:space="0" w:color="auto"/>
              <w:left w:val="nil"/>
              <w:bottom w:val="nil"/>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12</w:t>
            </w:r>
          </w:p>
        </w:tc>
        <w:tc>
          <w:tcPr>
            <w:tcW w:w="1396" w:type="dxa"/>
            <w:tcBorders>
              <w:top w:val="single" w:sz="4" w:space="0" w:color="auto"/>
              <w:left w:val="nil"/>
              <w:bottom w:val="nil"/>
              <w:right w:val="single" w:sz="4" w:space="0" w:color="auto"/>
            </w:tcBorders>
            <w:shd w:val="clear" w:color="auto" w:fill="auto"/>
            <w:vAlign w:val="bottom"/>
          </w:tcPr>
          <w:p w:rsidR="00C55C21" w:rsidRPr="00C55C21" w:rsidRDefault="00C55C21" w:rsidP="00C55C21">
            <w:pPr>
              <w:jc w:val="center"/>
              <w:rPr>
                <w:lang w:eastAsia="ru-RU"/>
              </w:rPr>
            </w:pPr>
            <w:r w:rsidRPr="00C55C21">
              <w:rPr>
                <w:lang w:eastAsia="ru-RU"/>
              </w:rPr>
              <w:t>13</w:t>
            </w:r>
          </w:p>
        </w:tc>
      </w:tr>
      <w:tr w:rsidR="00C55C21" w:rsidRPr="00C55C21" w:rsidTr="00C55C21">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5C21" w:rsidRPr="00C55C21" w:rsidRDefault="00C55C21" w:rsidP="00C55C21">
            <w:pPr>
              <w:rPr>
                <w:lang w:eastAsia="ru-RU"/>
              </w:rPr>
            </w:pPr>
            <w:r w:rsidRPr="00C55C21">
              <w:rPr>
                <w:lang w:eastAsia="ru-RU"/>
              </w:rPr>
              <w:t> </w:t>
            </w:r>
          </w:p>
        </w:tc>
        <w:tc>
          <w:tcPr>
            <w:tcW w:w="2790" w:type="dxa"/>
            <w:tcBorders>
              <w:top w:val="single" w:sz="8" w:space="0" w:color="auto"/>
              <w:left w:val="nil"/>
              <w:bottom w:val="single" w:sz="8" w:space="0" w:color="auto"/>
              <w:right w:val="single" w:sz="4" w:space="0" w:color="auto"/>
            </w:tcBorders>
            <w:shd w:val="clear" w:color="auto" w:fill="auto"/>
            <w:noWrap/>
            <w:vAlign w:val="bottom"/>
            <w:hideMark/>
          </w:tcPr>
          <w:p w:rsidR="00C55C21" w:rsidRPr="00C55C21" w:rsidRDefault="00C55C21" w:rsidP="00C55C21">
            <w:pPr>
              <w:rPr>
                <w:lang w:eastAsia="ru-RU"/>
              </w:rPr>
            </w:pPr>
            <w:r w:rsidRPr="00C55C21">
              <w:rPr>
                <w:lang w:eastAsia="ru-RU"/>
              </w:rPr>
              <w:t> </w:t>
            </w:r>
          </w:p>
        </w:tc>
        <w:tc>
          <w:tcPr>
            <w:tcW w:w="1171" w:type="dxa"/>
            <w:tcBorders>
              <w:top w:val="single" w:sz="8"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079" w:type="dxa"/>
            <w:tcBorders>
              <w:top w:val="single" w:sz="8"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992" w:type="dxa"/>
            <w:tcBorders>
              <w:top w:val="single" w:sz="8"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396" w:type="dxa"/>
            <w:tcBorders>
              <w:top w:val="single" w:sz="8"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5" w:type="dxa"/>
            <w:tcBorders>
              <w:top w:val="single" w:sz="8"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1" w:type="dxa"/>
            <w:tcBorders>
              <w:top w:val="single" w:sz="8"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8"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980" w:type="dxa"/>
            <w:tcBorders>
              <w:top w:val="single" w:sz="8"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849" w:type="dxa"/>
            <w:tcBorders>
              <w:top w:val="single" w:sz="8"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813" w:type="dxa"/>
            <w:tcBorders>
              <w:top w:val="single" w:sz="8"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8"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r>
      <w:tr w:rsidR="00C55C21" w:rsidRPr="00C55C21" w:rsidTr="00C55C21">
        <w:trPr>
          <w:trHeight w:val="270"/>
        </w:trPr>
        <w:tc>
          <w:tcPr>
            <w:tcW w:w="3330" w:type="dxa"/>
            <w:gridSpan w:val="2"/>
            <w:tcBorders>
              <w:top w:val="nil"/>
              <w:left w:val="nil"/>
              <w:bottom w:val="nil"/>
              <w:right w:val="nil"/>
            </w:tcBorders>
            <w:shd w:val="clear" w:color="auto" w:fill="auto"/>
            <w:noWrap/>
            <w:vAlign w:val="bottom"/>
            <w:hideMark/>
          </w:tcPr>
          <w:p w:rsidR="00C55C21" w:rsidRPr="00C55C21" w:rsidRDefault="00C55C21" w:rsidP="00C55C21">
            <w:pPr>
              <w:jc w:val="right"/>
              <w:rPr>
                <w:lang w:eastAsia="ru-RU"/>
              </w:rPr>
            </w:pPr>
            <w:r w:rsidRPr="00C55C21">
              <w:rPr>
                <w:lang w:eastAsia="ru-RU"/>
              </w:rPr>
              <w:t>Итого по мероприятиям</w:t>
            </w:r>
          </w:p>
        </w:tc>
        <w:tc>
          <w:tcPr>
            <w:tcW w:w="1171" w:type="dxa"/>
            <w:tcBorders>
              <w:top w:val="single" w:sz="4" w:space="0" w:color="auto"/>
              <w:left w:val="single" w:sz="8" w:space="0" w:color="auto"/>
              <w:bottom w:val="nil"/>
              <w:right w:val="single" w:sz="4" w:space="0" w:color="auto"/>
            </w:tcBorders>
            <w:shd w:val="clear" w:color="auto" w:fill="auto"/>
            <w:noWrap/>
            <w:vAlign w:val="center"/>
            <w:hideMark/>
          </w:tcPr>
          <w:p w:rsidR="00C55C21" w:rsidRPr="00C55C21" w:rsidRDefault="00C55C21" w:rsidP="00C55C21">
            <w:pPr>
              <w:jc w:val="center"/>
              <w:rPr>
                <w:lang w:eastAsia="ru-RU"/>
              </w:rPr>
            </w:pPr>
            <w:r w:rsidRPr="00C55C21">
              <w:rPr>
                <w:lang w:eastAsia="ru-RU"/>
              </w:rPr>
              <w:t>х</w:t>
            </w:r>
          </w:p>
        </w:tc>
        <w:tc>
          <w:tcPr>
            <w:tcW w:w="1079" w:type="dxa"/>
            <w:tcBorders>
              <w:top w:val="single" w:sz="4"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396" w:type="dxa"/>
            <w:tcBorders>
              <w:top w:val="single" w:sz="4"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5" w:type="dxa"/>
            <w:tcBorders>
              <w:top w:val="single" w:sz="4" w:space="0" w:color="auto"/>
              <w:left w:val="nil"/>
              <w:bottom w:val="nil"/>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1" w:type="dxa"/>
            <w:tcBorders>
              <w:top w:val="single" w:sz="4"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4"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980" w:type="dxa"/>
            <w:tcBorders>
              <w:top w:val="single" w:sz="4"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849" w:type="dxa"/>
            <w:tcBorders>
              <w:top w:val="single" w:sz="4"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813" w:type="dxa"/>
            <w:tcBorders>
              <w:top w:val="single" w:sz="4"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4" w:space="0" w:color="auto"/>
              <w:left w:val="nil"/>
              <w:bottom w:val="nil"/>
              <w:right w:val="single" w:sz="4" w:space="0" w:color="auto"/>
            </w:tcBorders>
            <w:shd w:val="clear" w:color="auto" w:fill="auto"/>
            <w:vAlign w:val="center"/>
          </w:tcPr>
          <w:p w:rsidR="00C55C21" w:rsidRPr="00C55C21" w:rsidRDefault="00C55C21" w:rsidP="00C55C21">
            <w:pPr>
              <w:jc w:val="center"/>
              <w:rPr>
                <w:lang w:eastAsia="ru-RU"/>
              </w:rPr>
            </w:pPr>
          </w:p>
        </w:tc>
      </w:tr>
      <w:tr w:rsidR="00C55C21" w:rsidRPr="00C55C21" w:rsidTr="00C55C21">
        <w:trPr>
          <w:trHeight w:val="335"/>
        </w:trPr>
        <w:tc>
          <w:tcPr>
            <w:tcW w:w="3330" w:type="dxa"/>
            <w:gridSpan w:val="2"/>
            <w:tcBorders>
              <w:top w:val="nil"/>
              <w:left w:val="nil"/>
              <w:bottom w:val="nil"/>
              <w:right w:val="nil"/>
            </w:tcBorders>
            <w:shd w:val="clear" w:color="auto" w:fill="auto"/>
            <w:noWrap/>
            <w:vAlign w:val="bottom"/>
            <w:hideMark/>
          </w:tcPr>
          <w:p w:rsidR="00C55C21" w:rsidRPr="00C55C21" w:rsidRDefault="00C55C21" w:rsidP="00C55C21">
            <w:pPr>
              <w:jc w:val="right"/>
              <w:rPr>
                <w:lang w:eastAsia="ru-RU"/>
              </w:rPr>
            </w:pPr>
            <w:r w:rsidRPr="00C55C21">
              <w:rPr>
                <w:lang w:eastAsia="ru-RU"/>
              </w:rPr>
              <w:t>Итого по мероприятиям</w:t>
            </w:r>
          </w:p>
        </w:tc>
        <w:tc>
          <w:tcPr>
            <w:tcW w:w="11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r w:rsidRPr="00C55C21">
              <w:rPr>
                <w:lang w:eastAsia="ru-RU"/>
              </w:rPr>
              <w:t>х</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r>
      <w:tr w:rsidR="00C55C21" w:rsidRPr="00C55C21" w:rsidTr="00C55C21">
        <w:trPr>
          <w:trHeight w:val="270"/>
        </w:trPr>
        <w:tc>
          <w:tcPr>
            <w:tcW w:w="3330" w:type="dxa"/>
            <w:gridSpan w:val="2"/>
            <w:tcBorders>
              <w:top w:val="nil"/>
              <w:left w:val="nil"/>
              <w:bottom w:val="nil"/>
              <w:right w:val="single" w:sz="4" w:space="0" w:color="auto"/>
            </w:tcBorders>
            <w:shd w:val="clear" w:color="auto" w:fill="auto"/>
            <w:noWrap/>
            <w:vAlign w:val="bottom"/>
            <w:hideMark/>
          </w:tcPr>
          <w:p w:rsidR="00C55C21" w:rsidRPr="00C55C21" w:rsidRDefault="00C55C21" w:rsidP="00C55C21">
            <w:pPr>
              <w:jc w:val="right"/>
              <w:rPr>
                <w:lang w:eastAsia="ru-RU"/>
              </w:rPr>
            </w:pPr>
            <w:r w:rsidRPr="00C55C21">
              <w:rPr>
                <w:lang w:eastAsia="ru-RU"/>
              </w:rPr>
              <w:t>Всего по мероприятиям</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r w:rsidRPr="00C55C21">
              <w:rPr>
                <w:lang w:eastAsia="ru-RU"/>
              </w:rPr>
              <w:t>х</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r w:rsidRPr="00C55C21">
              <w:rPr>
                <w:lang w:eastAsia="ru-RU"/>
              </w:rPr>
              <w:t>х</w:t>
            </w:r>
          </w:p>
        </w:tc>
        <w:tc>
          <w:tcPr>
            <w:tcW w:w="881"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1396"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980"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r>
      <w:tr w:rsidR="00C55C21" w:rsidRPr="00C55C21" w:rsidTr="00C55C21">
        <w:trPr>
          <w:trHeight w:val="270"/>
        </w:trPr>
        <w:tc>
          <w:tcPr>
            <w:tcW w:w="3330" w:type="dxa"/>
            <w:gridSpan w:val="2"/>
            <w:tcBorders>
              <w:top w:val="nil"/>
              <w:left w:val="nil"/>
              <w:bottom w:val="nil"/>
            </w:tcBorders>
            <w:shd w:val="clear" w:color="auto" w:fill="auto"/>
            <w:noWrap/>
            <w:vAlign w:val="bottom"/>
            <w:hideMark/>
          </w:tcPr>
          <w:p w:rsidR="00C55C21" w:rsidRPr="00C55C21" w:rsidRDefault="00C55C21" w:rsidP="00C55C21">
            <w:pPr>
              <w:jc w:val="right"/>
              <w:rPr>
                <w:b/>
                <w:lang w:eastAsia="ru-RU"/>
              </w:rPr>
            </w:pPr>
            <w:r w:rsidRPr="00C55C21">
              <w:rPr>
                <w:b/>
                <w:lang w:eastAsia="ru-RU"/>
              </w:rPr>
              <w:t>СПРАВОЧНО:</w:t>
            </w:r>
          </w:p>
        </w:tc>
        <w:tc>
          <w:tcPr>
            <w:tcW w:w="1171" w:type="dxa"/>
            <w:tcBorders>
              <w:top w:val="single" w:sz="4" w:space="0" w:color="auto"/>
              <w:bottom w:val="single" w:sz="4" w:space="0" w:color="auto"/>
            </w:tcBorders>
            <w:shd w:val="clear" w:color="auto" w:fill="auto"/>
            <w:noWrap/>
            <w:vAlign w:val="bottom"/>
            <w:hideMark/>
          </w:tcPr>
          <w:p w:rsidR="00C55C21" w:rsidRPr="00C55C21" w:rsidRDefault="00C55C21" w:rsidP="00C55C21">
            <w:pPr>
              <w:jc w:val="center"/>
              <w:rPr>
                <w:lang w:eastAsia="ru-RU"/>
              </w:rPr>
            </w:pPr>
          </w:p>
        </w:tc>
        <w:tc>
          <w:tcPr>
            <w:tcW w:w="1079" w:type="dxa"/>
            <w:tcBorders>
              <w:top w:val="single" w:sz="4" w:space="0" w:color="auto"/>
              <w:bottom w:val="single" w:sz="4" w:space="0" w:color="auto"/>
            </w:tcBorders>
            <w:shd w:val="clear" w:color="auto" w:fill="auto"/>
            <w:noWrap/>
            <w:vAlign w:val="bottom"/>
            <w:hideMark/>
          </w:tcPr>
          <w:p w:rsidR="00C55C21" w:rsidRPr="00C55C21" w:rsidRDefault="00C55C21" w:rsidP="00C55C21">
            <w:pPr>
              <w:jc w:val="right"/>
              <w:rPr>
                <w:lang w:eastAsia="ru-RU"/>
              </w:rPr>
            </w:pPr>
          </w:p>
        </w:tc>
        <w:tc>
          <w:tcPr>
            <w:tcW w:w="992" w:type="dxa"/>
            <w:tcBorders>
              <w:top w:val="single" w:sz="4" w:space="0" w:color="auto"/>
              <w:bottom w:val="single" w:sz="4" w:space="0" w:color="auto"/>
            </w:tcBorders>
            <w:shd w:val="clear" w:color="auto" w:fill="auto"/>
            <w:noWrap/>
            <w:vAlign w:val="bottom"/>
            <w:hideMark/>
          </w:tcPr>
          <w:p w:rsidR="00C55C21" w:rsidRPr="00C55C21" w:rsidRDefault="00C55C21" w:rsidP="00C55C21">
            <w:pPr>
              <w:jc w:val="right"/>
              <w:rPr>
                <w:lang w:eastAsia="ru-RU"/>
              </w:rPr>
            </w:pPr>
          </w:p>
        </w:tc>
        <w:tc>
          <w:tcPr>
            <w:tcW w:w="1396" w:type="dxa"/>
            <w:tcBorders>
              <w:top w:val="single" w:sz="4" w:space="0" w:color="auto"/>
              <w:bottom w:val="single" w:sz="4" w:space="0" w:color="auto"/>
            </w:tcBorders>
            <w:shd w:val="clear" w:color="auto" w:fill="auto"/>
            <w:noWrap/>
            <w:vAlign w:val="bottom"/>
            <w:hideMark/>
          </w:tcPr>
          <w:p w:rsidR="00C55C21" w:rsidRPr="00C55C21" w:rsidRDefault="00C55C21" w:rsidP="00C55C21">
            <w:pPr>
              <w:jc w:val="right"/>
              <w:rPr>
                <w:lang w:eastAsia="ru-RU"/>
              </w:rPr>
            </w:pPr>
          </w:p>
        </w:tc>
        <w:tc>
          <w:tcPr>
            <w:tcW w:w="885" w:type="dxa"/>
            <w:tcBorders>
              <w:top w:val="single" w:sz="4" w:space="0" w:color="auto"/>
              <w:bottom w:val="single" w:sz="4" w:space="0" w:color="auto"/>
            </w:tcBorders>
            <w:shd w:val="clear" w:color="auto" w:fill="auto"/>
            <w:noWrap/>
            <w:vAlign w:val="bottom"/>
            <w:hideMark/>
          </w:tcPr>
          <w:p w:rsidR="00C55C21" w:rsidRPr="00C55C21" w:rsidRDefault="00C55C21" w:rsidP="00C55C21">
            <w:pPr>
              <w:jc w:val="center"/>
              <w:rPr>
                <w:lang w:eastAsia="ru-RU"/>
              </w:rPr>
            </w:pPr>
          </w:p>
        </w:tc>
        <w:tc>
          <w:tcPr>
            <w:tcW w:w="881" w:type="dxa"/>
            <w:tcBorders>
              <w:top w:val="single" w:sz="4" w:space="0" w:color="auto"/>
              <w:bottom w:val="single" w:sz="4" w:space="0" w:color="auto"/>
            </w:tcBorders>
            <w:shd w:val="clear" w:color="auto" w:fill="auto"/>
            <w:vAlign w:val="bottom"/>
          </w:tcPr>
          <w:p w:rsidR="00C55C21" w:rsidRPr="00C55C21" w:rsidRDefault="00C55C21" w:rsidP="00C55C21">
            <w:pPr>
              <w:jc w:val="center"/>
              <w:rPr>
                <w:lang w:eastAsia="ru-RU"/>
              </w:rPr>
            </w:pPr>
          </w:p>
        </w:tc>
        <w:tc>
          <w:tcPr>
            <w:tcW w:w="1396" w:type="dxa"/>
            <w:tcBorders>
              <w:top w:val="single" w:sz="4" w:space="0" w:color="auto"/>
              <w:bottom w:val="single" w:sz="4" w:space="0" w:color="auto"/>
            </w:tcBorders>
            <w:shd w:val="clear" w:color="auto" w:fill="auto"/>
            <w:vAlign w:val="bottom"/>
          </w:tcPr>
          <w:p w:rsidR="00C55C21" w:rsidRPr="00C55C21" w:rsidRDefault="00C55C21" w:rsidP="00C55C21">
            <w:pPr>
              <w:jc w:val="center"/>
              <w:rPr>
                <w:lang w:eastAsia="ru-RU"/>
              </w:rPr>
            </w:pPr>
          </w:p>
        </w:tc>
        <w:tc>
          <w:tcPr>
            <w:tcW w:w="980" w:type="dxa"/>
            <w:tcBorders>
              <w:top w:val="single" w:sz="4" w:space="0" w:color="auto"/>
              <w:bottom w:val="single" w:sz="4" w:space="0" w:color="auto"/>
            </w:tcBorders>
            <w:shd w:val="clear" w:color="auto" w:fill="auto"/>
            <w:vAlign w:val="bottom"/>
          </w:tcPr>
          <w:p w:rsidR="00C55C21" w:rsidRPr="00C55C21" w:rsidRDefault="00C55C21" w:rsidP="00C55C21">
            <w:pPr>
              <w:jc w:val="center"/>
              <w:rPr>
                <w:lang w:eastAsia="ru-RU"/>
              </w:rPr>
            </w:pPr>
          </w:p>
        </w:tc>
        <w:tc>
          <w:tcPr>
            <w:tcW w:w="849" w:type="dxa"/>
            <w:tcBorders>
              <w:top w:val="single" w:sz="4" w:space="0" w:color="auto"/>
              <w:bottom w:val="single" w:sz="4" w:space="0" w:color="auto"/>
            </w:tcBorders>
            <w:shd w:val="clear" w:color="auto" w:fill="auto"/>
            <w:vAlign w:val="bottom"/>
          </w:tcPr>
          <w:p w:rsidR="00C55C21" w:rsidRPr="00C55C21" w:rsidRDefault="00C55C21" w:rsidP="00C55C21">
            <w:pPr>
              <w:jc w:val="center"/>
              <w:rPr>
                <w:lang w:eastAsia="ru-RU"/>
              </w:rPr>
            </w:pPr>
          </w:p>
        </w:tc>
        <w:tc>
          <w:tcPr>
            <w:tcW w:w="813" w:type="dxa"/>
            <w:tcBorders>
              <w:top w:val="single" w:sz="4" w:space="0" w:color="auto"/>
              <w:bottom w:val="single" w:sz="4" w:space="0" w:color="auto"/>
            </w:tcBorders>
            <w:shd w:val="clear" w:color="auto" w:fill="auto"/>
            <w:vAlign w:val="bottom"/>
          </w:tcPr>
          <w:p w:rsidR="00C55C21" w:rsidRPr="00C55C21" w:rsidRDefault="00C55C21" w:rsidP="00C55C21">
            <w:pPr>
              <w:jc w:val="center"/>
              <w:rPr>
                <w:lang w:eastAsia="ru-RU"/>
              </w:rPr>
            </w:pPr>
          </w:p>
        </w:tc>
        <w:tc>
          <w:tcPr>
            <w:tcW w:w="1396" w:type="dxa"/>
            <w:tcBorders>
              <w:top w:val="single" w:sz="4" w:space="0" w:color="auto"/>
              <w:bottom w:val="single" w:sz="4" w:space="0" w:color="auto"/>
            </w:tcBorders>
            <w:shd w:val="clear" w:color="auto" w:fill="auto"/>
            <w:vAlign w:val="bottom"/>
          </w:tcPr>
          <w:p w:rsidR="00C55C21" w:rsidRPr="00C55C21" w:rsidRDefault="00C55C21" w:rsidP="00C55C21">
            <w:pPr>
              <w:jc w:val="center"/>
              <w:rPr>
                <w:lang w:eastAsia="ru-RU"/>
              </w:rPr>
            </w:pPr>
          </w:p>
        </w:tc>
      </w:tr>
      <w:tr w:rsidR="00C55C21" w:rsidRPr="00C55C21" w:rsidTr="00C55C21">
        <w:trPr>
          <w:trHeight w:val="270"/>
        </w:trPr>
        <w:tc>
          <w:tcPr>
            <w:tcW w:w="3330" w:type="dxa"/>
            <w:gridSpan w:val="2"/>
            <w:tcBorders>
              <w:top w:val="nil"/>
              <w:left w:val="nil"/>
              <w:bottom w:val="nil"/>
              <w:right w:val="single" w:sz="4" w:space="0" w:color="auto"/>
            </w:tcBorders>
            <w:shd w:val="clear" w:color="auto" w:fill="auto"/>
            <w:noWrap/>
            <w:vAlign w:val="bottom"/>
            <w:hideMark/>
          </w:tcPr>
          <w:p w:rsidR="00C55C21" w:rsidRPr="00C55C21" w:rsidRDefault="00C55C21" w:rsidP="00C55C21">
            <w:pPr>
              <w:jc w:val="right"/>
              <w:rPr>
                <w:lang w:eastAsia="ru-RU"/>
              </w:rPr>
            </w:pPr>
            <w:r w:rsidRPr="00C55C21">
              <w:rPr>
                <w:lang w:eastAsia="ru-RU"/>
              </w:rPr>
              <w:t>Всего с начала года реализации программы</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C55C21" w:rsidRPr="00C55C21" w:rsidRDefault="00C55C21" w:rsidP="00C55C21">
            <w:pPr>
              <w:jc w:val="center"/>
              <w:rPr>
                <w:lang w:eastAsia="ru-RU"/>
              </w:rPr>
            </w:pPr>
            <w:r w:rsidRPr="00C55C21">
              <w:rPr>
                <w:lang w:eastAsia="ru-RU"/>
              </w:rPr>
              <w:t>х</w:t>
            </w:r>
          </w:p>
        </w:tc>
        <w:tc>
          <w:tcPr>
            <w:tcW w:w="881"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1396"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980"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r w:rsidRPr="00C55C21">
              <w:rPr>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c>
          <w:tcPr>
            <w:tcW w:w="1396" w:type="dxa"/>
            <w:tcBorders>
              <w:top w:val="single" w:sz="4" w:space="0" w:color="auto"/>
              <w:left w:val="nil"/>
              <w:bottom w:val="single" w:sz="4" w:space="0" w:color="auto"/>
              <w:right w:val="single" w:sz="4" w:space="0" w:color="auto"/>
            </w:tcBorders>
            <w:shd w:val="clear" w:color="auto" w:fill="auto"/>
            <w:vAlign w:val="center"/>
          </w:tcPr>
          <w:p w:rsidR="00C55C21" w:rsidRPr="00C55C21" w:rsidRDefault="00C55C21" w:rsidP="00C55C21">
            <w:pPr>
              <w:jc w:val="center"/>
              <w:rPr>
                <w:lang w:eastAsia="ru-RU"/>
              </w:rPr>
            </w:pPr>
          </w:p>
        </w:tc>
      </w:tr>
      <w:tr w:rsidR="00C55C21" w:rsidRPr="00C55C21" w:rsidTr="00C55C21">
        <w:trPr>
          <w:gridAfter w:val="11"/>
          <w:wAfter w:w="11838" w:type="dxa"/>
          <w:trHeight w:val="255"/>
        </w:trPr>
        <w:tc>
          <w:tcPr>
            <w:tcW w:w="3330" w:type="dxa"/>
            <w:gridSpan w:val="2"/>
            <w:tcBorders>
              <w:top w:val="nil"/>
              <w:left w:val="nil"/>
              <w:bottom w:val="nil"/>
              <w:right w:val="nil"/>
            </w:tcBorders>
            <w:shd w:val="clear" w:color="auto" w:fill="auto"/>
            <w:noWrap/>
            <w:vAlign w:val="bottom"/>
            <w:hideMark/>
          </w:tcPr>
          <w:p w:rsidR="00C55C21" w:rsidRPr="00C55C21" w:rsidRDefault="00C55C21" w:rsidP="00C55C21">
            <w:pPr>
              <w:rPr>
                <w:lang w:eastAsia="ru-RU"/>
              </w:rPr>
            </w:pPr>
          </w:p>
        </w:tc>
      </w:tr>
    </w:tbl>
    <w:p w:rsidR="00C55C21" w:rsidRPr="00C55C21" w:rsidRDefault="00C55C21" w:rsidP="00C55C21">
      <w:pPr>
        <w:tabs>
          <w:tab w:val="left" w:pos="1701"/>
        </w:tabs>
        <w:suppressAutoHyphens w:val="0"/>
        <w:spacing w:before="80" w:line="252" w:lineRule="auto"/>
        <w:jc w:val="both"/>
        <w:rPr>
          <w:lang w:eastAsia="ru-RU"/>
        </w:rPr>
      </w:pPr>
      <w:r w:rsidRPr="00C55C21">
        <w:rPr>
          <w:lang w:val="x-none" w:eastAsia="ru-RU"/>
        </w:rPr>
        <w:t>Руководитель (уполномоченное лицо)</w:t>
      </w:r>
      <w:r w:rsidRPr="00C55C21">
        <w:rPr>
          <w:lang w:eastAsia="ru-RU"/>
        </w:rPr>
        <w:t xml:space="preserve">                                                               _________________      __________________      ___________________________</w:t>
      </w:r>
    </w:p>
    <w:p w:rsidR="00C55C21" w:rsidRPr="00C55C21" w:rsidRDefault="00C55C21" w:rsidP="00C55C21">
      <w:pPr>
        <w:tabs>
          <w:tab w:val="left" w:pos="1701"/>
        </w:tabs>
        <w:suppressAutoHyphens w:val="0"/>
        <w:spacing w:before="80" w:line="252" w:lineRule="auto"/>
        <w:jc w:val="both"/>
        <w:rPr>
          <w:rFonts w:eastAsia="SimSun"/>
          <w:lang w:eastAsia="x-none"/>
        </w:rPr>
      </w:pPr>
      <w:r w:rsidRPr="00C55C21">
        <w:rPr>
          <w:rFonts w:eastAsia="SimSun"/>
          <w:lang w:eastAsia="x-none"/>
        </w:rPr>
        <w:t xml:space="preserve">                                                                                                                                       (должность)                       (подпись)                       (расшифровка подписи)</w:t>
      </w:r>
    </w:p>
    <w:p w:rsidR="00C55C21" w:rsidRPr="00C55C21" w:rsidRDefault="00C55C21" w:rsidP="00C55C21">
      <w:pPr>
        <w:tabs>
          <w:tab w:val="left" w:pos="1701"/>
        </w:tabs>
        <w:suppressAutoHyphens w:val="0"/>
        <w:spacing w:before="80" w:line="252" w:lineRule="auto"/>
        <w:jc w:val="both"/>
        <w:rPr>
          <w:lang w:eastAsia="ru-RU"/>
        </w:rPr>
      </w:pPr>
      <w:r w:rsidRPr="00C55C21">
        <w:rPr>
          <w:lang w:val="x-none" w:eastAsia="ru-RU"/>
        </w:rPr>
        <w:t xml:space="preserve">Руководитель </w:t>
      </w:r>
      <w:r w:rsidRPr="00C55C21">
        <w:rPr>
          <w:lang w:eastAsia="ru-RU"/>
        </w:rPr>
        <w:t xml:space="preserve">технической службы </w:t>
      </w:r>
      <w:r w:rsidRPr="00C55C21">
        <w:rPr>
          <w:lang w:val="x-none" w:eastAsia="ru-RU"/>
        </w:rPr>
        <w:t>(уполномоченное лицо)</w:t>
      </w:r>
      <w:r w:rsidRPr="00C55C21">
        <w:rPr>
          <w:lang w:eastAsia="ru-RU"/>
        </w:rPr>
        <w:t xml:space="preserve">                          _________________      __________________      __________________________</w:t>
      </w:r>
    </w:p>
    <w:p w:rsidR="00C55C21" w:rsidRPr="00C55C21" w:rsidRDefault="00C55C21" w:rsidP="00C55C21">
      <w:pPr>
        <w:tabs>
          <w:tab w:val="left" w:pos="1701"/>
        </w:tabs>
        <w:suppressAutoHyphens w:val="0"/>
        <w:spacing w:before="80" w:line="252" w:lineRule="auto"/>
        <w:jc w:val="both"/>
        <w:rPr>
          <w:rFonts w:eastAsia="SimSun"/>
          <w:lang w:eastAsia="x-none"/>
        </w:rPr>
      </w:pPr>
      <w:r w:rsidRPr="00C55C21">
        <w:rPr>
          <w:rFonts w:eastAsia="SimSun"/>
          <w:lang w:eastAsia="x-none"/>
        </w:rPr>
        <w:t xml:space="preserve">                                                                                                                                       (должность)                       (подпись)                      (расшифровка подписи)</w:t>
      </w:r>
    </w:p>
    <w:p w:rsidR="00C55C21" w:rsidRPr="00C55C21" w:rsidRDefault="00C55C21" w:rsidP="00C55C21">
      <w:pPr>
        <w:tabs>
          <w:tab w:val="left" w:pos="1701"/>
        </w:tabs>
        <w:suppressAutoHyphens w:val="0"/>
        <w:spacing w:before="80" w:line="252" w:lineRule="auto"/>
        <w:rPr>
          <w:lang w:eastAsia="ru-RU"/>
        </w:rPr>
      </w:pPr>
      <w:r w:rsidRPr="00C55C21">
        <w:rPr>
          <w:lang w:val="x-none" w:eastAsia="ru-RU"/>
        </w:rPr>
        <w:t>Руководитель</w:t>
      </w:r>
      <w:r w:rsidRPr="00C55C21">
        <w:rPr>
          <w:lang w:eastAsia="ru-RU"/>
        </w:rPr>
        <w:t xml:space="preserve"> финансово-экономической службы</w:t>
      </w:r>
      <w:r w:rsidRPr="00C55C21">
        <w:rPr>
          <w:lang w:val="x-none" w:eastAsia="ru-RU"/>
        </w:rPr>
        <w:t xml:space="preserve"> (уполномоченное лицо)</w:t>
      </w:r>
      <w:r w:rsidRPr="00C55C21">
        <w:rPr>
          <w:lang w:eastAsia="ru-RU"/>
        </w:rPr>
        <w:t xml:space="preserve"> _________________       ___________________    ____________________</w:t>
      </w:r>
    </w:p>
    <w:p w:rsidR="00C55C21" w:rsidRPr="00C55C21" w:rsidRDefault="00C55C21" w:rsidP="00C55C21">
      <w:pPr>
        <w:tabs>
          <w:tab w:val="left" w:pos="1701"/>
        </w:tabs>
        <w:suppressAutoHyphens w:val="0"/>
        <w:spacing w:before="80" w:line="252" w:lineRule="auto"/>
        <w:jc w:val="both"/>
        <w:rPr>
          <w:rFonts w:eastAsia="SimSun"/>
          <w:lang w:eastAsia="x-none"/>
        </w:rPr>
      </w:pPr>
      <w:r w:rsidRPr="00C55C21">
        <w:rPr>
          <w:rFonts w:eastAsia="SimSun"/>
          <w:lang w:eastAsia="x-none"/>
        </w:rPr>
        <w:t xml:space="preserve">                                                                                                                                       (должность)                       (подпись)                       (расшифровка подписи)</w:t>
      </w:r>
    </w:p>
    <w:p w:rsidR="00C55C21" w:rsidRPr="00C55C21" w:rsidRDefault="00C55C21" w:rsidP="00C55C21">
      <w:pPr>
        <w:tabs>
          <w:tab w:val="left" w:pos="1701"/>
        </w:tabs>
        <w:suppressAutoHyphens w:val="0"/>
        <w:spacing w:before="80" w:line="252" w:lineRule="auto"/>
        <w:jc w:val="both"/>
        <w:rPr>
          <w:rFonts w:eastAsia="SimSun"/>
          <w:bCs/>
          <w:lang w:val="x-none" w:eastAsia="x-none"/>
        </w:rPr>
        <w:sectPr w:rsidR="00C55C21" w:rsidRPr="00C55C21" w:rsidSect="00C55C21">
          <w:type w:val="continuous"/>
          <w:pgSz w:w="16838" w:h="11906" w:orient="landscape"/>
          <w:pgMar w:top="851" w:right="851" w:bottom="851" w:left="709" w:header="720" w:footer="720" w:gutter="567"/>
          <w:cols w:space="720"/>
          <w:docGrid w:linePitch="360"/>
        </w:sectPr>
      </w:pPr>
      <w:r w:rsidRPr="00C55C21">
        <w:rPr>
          <w:rFonts w:eastAsia="SimSun"/>
          <w:lang w:eastAsia="x-none"/>
        </w:rPr>
        <w:t>«_____»______________20__</w:t>
      </w:r>
    </w:p>
    <w:p w:rsidR="00C55C21" w:rsidRPr="00C55C21" w:rsidRDefault="00C55C21" w:rsidP="00C55C21">
      <w:pPr>
        <w:tabs>
          <w:tab w:val="left" w:pos="3375"/>
          <w:tab w:val="left" w:pos="8850"/>
        </w:tabs>
        <w:rPr>
          <w:bCs/>
        </w:rPr>
      </w:pPr>
    </w:p>
    <w:p w:rsidR="00C55C21" w:rsidRPr="00222FF4" w:rsidRDefault="00C55C21" w:rsidP="00C55C21">
      <w:pPr>
        <w:jc w:val="both"/>
        <w:rPr>
          <w:sz w:val="28"/>
          <w:szCs w:val="28"/>
        </w:rPr>
      </w:pPr>
    </w:p>
    <w:p w:rsidR="00C55C21" w:rsidRDefault="00C55C21" w:rsidP="00C55C21">
      <w:pPr>
        <w:rPr>
          <w:sz w:val="28"/>
          <w:szCs w:val="28"/>
        </w:rPr>
      </w:pPr>
    </w:p>
    <w:p w:rsidR="00C55C21" w:rsidRDefault="00C55C21" w:rsidP="00C55C21">
      <w:pPr>
        <w:rPr>
          <w:sz w:val="28"/>
          <w:szCs w:val="28"/>
        </w:rPr>
      </w:pPr>
    </w:p>
    <w:p w:rsidR="00C55C21" w:rsidRDefault="00C55C21" w:rsidP="00C55C21">
      <w:pPr>
        <w:rPr>
          <w:sz w:val="28"/>
          <w:szCs w:val="28"/>
        </w:rPr>
      </w:pPr>
    </w:p>
    <w:p w:rsidR="00C55C21" w:rsidRDefault="00C55C21" w:rsidP="00C55C21">
      <w:pPr>
        <w:rPr>
          <w:sz w:val="28"/>
          <w:szCs w:val="28"/>
        </w:rPr>
      </w:pPr>
    </w:p>
    <w:p w:rsidR="00C55C21" w:rsidRDefault="00C55C21" w:rsidP="00C55C21">
      <w:pPr>
        <w:rPr>
          <w:sz w:val="28"/>
          <w:szCs w:val="28"/>
        </w:rPr>
      </w:pPr>
    </w:p>
    <w:p w:rsidR="00C55C21" w:rsidRDefault="00C55C21" w:rsidP="00C55C21">
      <w:pPr>
        <w:rPr>
          <w:sz w:val="28"/>
          <w:szCs w:val="28"/>
        </w:rPr>
      </w:pPr>
    </w:p>
    <w:p w:rsidR="009D472A" w:rsidRDefault="009D472A"/>
    <w:sectPr w:rsidR="009D472A" w:rsidSect="00C55C21">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Tat">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C21" w:rsidRDefault="00C55C21">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C55C21" w:rsidRDefault="00C55C21">
                    <w:pPr>
                      <w:pStyle w:val="a7"/>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7"/>
      <w:jc w:val="right"/>
    </w:pPr>
    <w:r>
      <w:fldChar w:fldCharType="begin"/>
    </w:r>
    <w:r>
      <w:instrText xml:space="preserve"> PAGE   \* MERGEFORMAT </w:instrText>
    </w:r>
    <w:r>
      <w:fldChar w:fldCharType="separate"/>
    </w:r>
    <w:r w:rsidR="00466FA5">
      <w:rPr>
        <w:noProof/>
      </w:rPr>
      <w:t>27</w:t>
    </w:r>
    <w:r>
      <w:fldChar w:fldCharType="end"/>
    </w:r>
  </w:p>
  <w:p w:rsidR="00C55C21" w:rsidRDefault="00C55C21">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5C21" w:rsidRDefault="00C55C21">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7"/>
      <w:framePr w:wrap="around" w:vAnchor="text" w:hAnchor="margin" w:xAlign="right" w:y="1"/>
      <w:rPr>
        <w:rStyle w:val="ab"/>
      </w:rPr>
    </w:pPr>
  </w:p>
  <w:p w:rsidR="00C55C21" w:rsidRDefault="00C55C21">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5C21" w:rsidRDefault="00C55C21">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1" w:rsidRDefault="00C55C2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18pt;visibility:visibl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D95F6F"/>
    <w:multiLevelType w:val="hybridMultilevel"/>
    <w:tmpl w:val="5F78D81A"/>
    <w:lvl w:ilvl="0" w:tplc="F1B8B86A">
      <w:start w:val="1"/>
      <w:numFmt w:val="decimal"/>
      <w:pStyle w:val="1"/>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3" w15:restartNumberingAfterBreak="0">
    <w:nsid w:val="120157AE"/>
    <w:multiLevelType w:val="hybridMultilevel"/>
    <w:tmpl w:val="8DB86C4C"/>
    <w:lvl w:ilvl="0" w:tplc="6CAA5148">
      <w:start w:val="1"/>
      <w:numFmt w:val="decimal"/>
      <w:lvlText w:val="%1."/>
      <w:lvlJc w:val="left"/>
      <w:pPr>
        <w:ind w:left="732" w:hanging="372"/>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32411F3"/>
    <w:multiLevelType w:val="hybridMultilevel"/>
    <w:tmpl w:val="B2F4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47560"/>
    <w:multiLevelType w:val="hybridMultilevel"/>
    <w:tmpl w:val="80EC4CD8"/>
    <w:lvl w:ilvl="0" w:tplc="8F923BE8">
      <w:start w:val="1"/>
      <w:numFmt w:val="decimal"/>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1BBD5EF4"/>
    <w:multiLevelType w:val="hybridMultilevel"/>
    <w:tmpl w:val="8874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D0484"/>
    <w:multiLevelType w:val="hybridMultilevel"/>
    <w:tmpl w:val="90405D0A"/>
    <w:lvl w:ilvl="0" w:tplc="3CCE0D0A">
      <w:start w:val="1"/>
      <w:numFmt w:val="decimal"/>
      <w:pStyle w:val="a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D7C1DA7"/>
    <w:multiLevelType w:val="hybridMultilevel"/>
    <w:tmpl w:val="2008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47F7F"/>
    <w:multiLevelType w:val="hybridMultilevel"/>
    <w:tmpl w:val="B6382E16"/>
    <w:lvl w:ilvl="0" w:tplc="C9127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86D80"/>
    <w:multiLevelType w:val="hybridMultilevel"/>
    <w:tmpl w:val="71F0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E96FBB"/>
    <w:multiLevelType w:val="hybridMultilevel"/>
    <w:tmpl w:val="6234CD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B7A56"/>
    <w:multiLevelType w:val="hybridMultilevel"/>
    <w:tmpl w:val="20246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33B56"/>
    <w:multiLevelType w:val="hybridMultilevel"/>
    <w:tmpl w:val="2A880BAE"/>
    <w:lvl w:ilvl="0" w:tplc="0419000D">
      <w:start w:val="3"/>
      <w:numFmt w:val="decimal"/>
      <w:lvlText w:val="%1."/>
      <w:lvlJc w:val="left"/>
      <w:pPr>
        <w:ind w:left="473" w:hanging="360"/>
      </w:pPr>
      <w:rPr>
        <w:rFonts w:hint="default"/>
      </w:rPr>
    </w:lvl>
    <w:lvl w:ilvl="1" w:tplc="04190003" w:tentative="1">
      <w:start w:val="1"/>
      <w:numFmt w:val="lowerLetter"/>
      <w:lvlText w:val="%2."/>
      <w:lvlJc w:val="left"/>
      <w:pPr>
        <w:ind w:left="1193" w:hanging="360"/>
      </w:pPr>
    </w:lvl>
    <w:lvl w:ilvl="2" w:tplc="04190005" w:tentative="1">
      <w:start w:val="1"/>
      <w:numFmt w:val="lowerRoman"/>
      <w:lvlText w:val="%3."/>
      <w:lvlJc w:val="right"/>
      <w:pPr>
        <w:ind w:left="1913" w:hanging="180"/>
      </w:pPr>
    </w:lvl>
    <w:lvl w:ilvl="3" w:tplc="04190001" w:tentative="1">
      <w:start w:val="1"/>
      <w:numFmt w:val="decimal"/>
      <w:lvlText w:val="%4."/>
      <w:lvlJc w:val="left"/>
      <w:pPr>
        <w:ind w:left="2633" w:hanging="360"/>
      </w:pPr>
    </w:lvl>
    <w:lvl w:ilvl="4" w:tplc="04190003" w:tentative="1">
      <w:start w:val="1"/>
      <w:numFmt w:val="lowerLetter"/>
      <w:lvlText w:val="%5."/>
      <w:lvlJc w:val="left"/>
      <w:pPr>
        <w:ind w:left="3353" w:hanging="360"/>
      </w:pPr>
    </w:lvl>
    <w:lvl w:ilvl="5" w:tplc="04190005" w:tentative="1">
      <w:start w:val="1"/>
      <w:numFmt w:val="lowerRoman"/>
      <w:lvlText w:val="%6."/>
      <w:lvlJc w:val="right"/>
      <w:pPr>
        <w:ind w:left="4073" w:hanging="180"/>
      </w:pPr>
    </w:lvl>
    <w:lvl w:ilvl="6" w:tplc="04190001" w:tentative="1">
      <w:start w:val="1"/>
      <w:numFmt w:val="decimal"/>
      <w:lvlText w:val="%7."/>
      <w:lvlJc w:val="left"/>
      <w:pPr>
        <w:ind w:left="4793" w:hanging="360"/>
      </w:pPr>
    </w:lvl>
    <w:lvl w:ilvl="7" w:tplc="04190003" w:tentative="1">
      <w:start w:val="1"/>
      <w:numFmt w:val="lowerLetter"/>
      <w:lvlText w:val="%8."/>
      <w:lvlJc w:val="left"/>
      <w:pPr>
        <w:ind w:left="5513" w:hanging="360"/>
      </w:pPr>
    </w:lvl>
    <w:lvl w:ilvl="8" w:tplc="04190005" w:tentative="1">
      <w:start w:val="1"/>
      <w:numFmt w:val="lowerRoman"/>
      <w:lvlText w:val="%9."/>
      <w:lvlJc w:val="right"/>
      <w:pPr>
        <w:ind w:left="6233" w:hanging="180"/>
      </w:pPr>
    </w:lvl>
  </w:abstractNum>
  <w:abstractNum w:abstractNumId="14" w15:restartNumberingAfterBreak="0">
    <w:nsid w:val="35733C5D"/>
    <w:multiLevelType w:val="hybridMultilevel"/>
    <w:tmpl w:val="9970E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E2FD0"/>
    <w:multiLevelType w:val="hybridMultilevel"/>
    <w:tmpl w:val="3904BECE"/>
    <w:lvl w:ilvl="0" w:tplc="04F0A7AE">
      <w:start w:val="1"/>
      <w:numFmt w:val="bullet"/>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96BFD"/>
    <w:multiLevelType w:val="singleLevel"/>
    <w:tmpl w:val="F0A80D16"/>
    <w:lvl w:ilvl="0">
      <w:start w:val="1"/>
      <w:numFmt w:val="decimal"/>
      <w:lvlText w:val="%1."/>
      <w:legacy w:legacy="1" w:legacySpace="0" w:legacyIndent="476"/>
      <w:lvlJc w:val="left"/>
      <w:rPr>
        <w:rFonts w:ascii="Times New Roman" w:hAnsi="Times New Roman" w:cs="Times New Roman" w:hint="default"/>
      </w:rPr>
    </w:lvl>
  </w:abstractNum>
  <w:abstractNum w:abstractNumId="17" w15:restartNumberingAfterBreak="0">
    <w:nsid w:val="40C90F8A"/>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15:restartNumberingAfterBreak="0">
    <w:nsid w:val="430E24AE"/>
    <w:multiLevelType w:val="hybridMultilevel"/>
    <w:tmpl w:val="ABDC9F12"/>
    <w:lvl w:ilvl="0" w:tplc="D1067A46">
      <w:start w:val="1"/>
      <w:numFmt w:val="decimal"/>
      <w:lvlText w:val="%1)"/>
      <w:lvlJc w:val="left"/>
      <w:pPr>
        <w:tabs>
          <w:tab w:val="num" w:pos="502"/>
        </w:tabs>
        <w:ind w:left="502" w:hanging="360"/>
      </w:pPr>
    </w:lvl>
    <w:lvl w:ilvl="1" w:tplc="F3FC8DD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391AEE"/>
    <w:multiLevelType w:val="multilevel"/>
    <w:tmpl w:val="BA6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A6240"/>
    <w:multiLevelType w:val="hybridMultilevel"/>
    <w:tmpl w:val="A2E240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AD3292"/>
    <w:multiLevelType w:val="multilevel"/>
    <w:tmpl w:val="B9FEDBAC"/>
    <w:lvl w:ilvl="0">
      <w:start w:val="1"/>
      <w:numFmt w:val="decimal"/>
      <w:lvlText w:val="%1."/>
      <w:lvlJc w:val="left"/>
      <w:pPr>
        <w:ind w:left="2345"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4057" w:hanging="720"/>
      </w:pPr>
      <w:rPr>
        <w:rFonts w:hint="default"/>
      </w:rPr>
    </w:lvl>
    <w:lvl w:ilvl="3">
      <w:start w:val="1"/>
      <w:numFmt w:val="decimal"/>
      <w:isLgl/>
      <w:lvlText w:val="%1.%2.%3.%4."/>
      <w:lvlJc w:val="left"/>
      <w:pPr>
        <w:ind w:left="4057" w:hanging="720"/>
      </w:pPr>
      <w:rPr>
        <w:rFonts w:hint="default"/>
      </w:rPr>
    </w:lvl>
    <w:lvl w:ilvl="4">
      <w:start w:val="1"/>
      <w:numFmt w:val="decimal"/>
      <w:isLgl/>
      <w:lvlText w:val="%1.%2.%3.%4.%5."/>
      <w:lvlJc w:val="left"/>
      <w:pPr>
        <w:ind w:left="4417" w:hanging="1080"/>
      </w:pPr>
      <w:rPr>
        <w:rFonts w:hint="default"/>
      </w:rPr>
    </w:lvl>
    <w:lvl w:ilvl="5">
      <w:start w:val="1"/>
      <w:numFmt w:val="decimal"/>
      <w:isLgl/>
      <w:lvlText w:val="%1.%2.%3.%4.%5.%6."/>
      <w:lvlJc w:val="left"/>
      <w:pPr>
        <w:ind w:left="4417" w:hanging="1080"/>
      </w:pPr>
      <w:rPr>
        <w:rFonts w:hint="default"/>
      </w:rPr>
    </w:lvl>
    <w:lvl w:ilvl="6">
      <w:start w:val="1"/>
      <w:numFmt w:val="decimal"/>
      <w:isLgl/>
      <w:lvlText w:val="%1.%2.%3.%4.%5.%6.%7."/>
      <w:lvlJc w:val="left"/>
      <w:pPr>
        <w:ind w:left="4777" w:hanging="1440"/>
      </w:pPr>
      <w:rPr>
        <w:rFonts w:hint="default"/>
      </w:rPr>
    </w:lvl>
    <w:lvl w:ilvl="7">
      <w:start w:val="1"/>
      <w:numFmt w:val="decimal"/>
      <w:isLgl/>
      <w:lvlText w:val="%1.%2.%3.%4.%5.%6.%7.%8."/>
      <w:lvlJc w:val="left"/>
      <w:pPr>
        <w:ind w:left="4777" w:hanging="1440"/>
      </w:pPr>
      <w:rPr>
        <w:rFonts w:hint="default"/>
      </w:rPr>
    </w:lvl>
    <w:lvl w:ilvl="8">
      <w:start w:val="1"/>
      <w:numFmt w:val="decimal"/>
      <w:isLgl/>
      <w:lvlText w:val="%1.%2.%3.%4.%5.%6.%7.%8.%9."/>
      <w:lvlJc w:val="left"/>
      <w:pPr>
        <w:ind w:left="5137" w:hanging="1800"/>
      </w:pPr>
      <w:rPr>
        <w:rFonts w:hint="default"/>
      </w:rPr>
    </w:lvl>
  </w:abstractNum>
  <w:abstractNum w:abstractNumId="22" w15:restartNumberingAfterBreak="0">
    <w:nsid w:val="518639DB"/>
    <w:multiLevelType w:val="hybridMultilevel"/>
    <w:tmpl w:val="056EC2CC"/>
    <w:lvl w:ilvl="0" w:tplc="B3CABF1C">
      <w:start w:val="5"/>
      <w:numFmt w:val="decimal"/>
      <w:lvlText w:val="%1."/>
      <w:lvlJc w:val="left"/>
      <w:pPr>
        <w:ind w:left="786"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3D34C9"/>
    <w:multiLevelType w:val="hybridMultilevel"/>
    <w:tmpl w:val="D5E41F68"/>
    <w:lvl w:ilvl="0" w:tplc="7A0CA9F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7807F1A"/>
    <w:multiLevelType w:val="hybridMultilevel"/>
    <w:tmpl w:val="A5648A7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F2E3D7B"/>
    <w:multiLevelType w:val="hybridMultilevel"/>
    <w:tmpl w:val="DB62FCFE"/>
    <w:lvl w:ilvl="0" w:tplc="0419000F">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00F7C48"/>
    <w:multiLevelType w:val="hybridMultilevel"/>
    <w:tmpl w:val="5AB43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B879C6"/>
    <w:multiLevelType w:val="hybridMultilevel"/>
    <w:tmpl w:val="92066AD0"/>
    <w:lvl w:ilvl="0" w:tplc="7F0A3FA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A31238C"/>
    <w:multiLevelType w:val="hybridMultilevel"/>
    <w:tmpl w:val="C10C7094"/>
    <w:lvl w:ilvl="0" w:tplc="D7709FE6">
      <w:start w:val="1"/>
      <w:numFmt w:val="bullet"/>
      <w:lvlText w:val=""/>
      <w:lvlJc w:val="left"/>
      <w:pPr>
        <w:tabs>
          <w:tab w:val="num" w:pos="567"/>
        </w:tabs>
        <w:ind w:left="567" w:hanging="45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93504"/>
    <w:multiLevelType w:val="hybridMultilevel"/>
    <w:tmpl w:val="601EB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95812"/>
    <w:multiLevelType w:val="hybridMultilevel"/>
    <w:tmpl w:val="49CECE8C"/>
    <w:lvl w:ilvl="0" w:tplc="FF284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86C1A89"/>
    <w:multiLevelType w:val="hybridMultilevel"/>
    <w:tmpl w:val="83A85D56"/>
    <w:lvl w:ilvl="0" w:tplc="F25C4FCA">
      <w:start w:val="1"/>
      <w:numFmt w:val="decimal"/>
      <w:lvlText w:val="%1."/>
      <w:lvlJc w:val="left"/>
      <w:pPr>
        <w:tabs>
          <w:tab w:val="num" w:pos="825"/>
        </w:tabs>
        <w:ind w:left="825" w:hanging="46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E02148"/>
    <w:multiLevelType w:val="multilevel"/>
    <w:tmpl w:val="EF4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73C5F"/>
    <w:multiLevelType w:val="hybridMultilevel"/>
    <w:tmpl w:val="776C07CC"/>
    <w:lvl w:ilvl="0" w:tplc="878EE512">
      <w:start w:val="1"/>
      <w:numFmt w:val="bullet"/>
      <w:lvlText w:val=""/>
      <w:lvlPicBulletId w:val="0"/>
      <w:lvlJc w:val="left"/>
      <w:pPr>
        <w:tabs>
          <w:tab w:val="num" w:pos="720"/>
        </w:tabs>
        <w:ind w:left="720" w:hanging="360"/>
      </w:pPr>
      <w:rPr>
        <w:rFonts w:ascii="Symbol" w:hAnsi="Symbol" w:hint="default"/>
      </w:rPr>
    </w:lvl>
    <w:lvl w:ilvl="1" w:tplc="959CF57C" w:tentative="1">
      <w:start w:val="1"/>
      <w:numFmt w:val="bullet"/>
      <w:lvlText w:val=""/>
      <w:lvlJc w:val="left"/>
      <w:pPr>
        <w:tabs>
          <w:tab w:val="num" w:pos="1440"/>
        </w:tabs>
        <w:ind w:left="1440" w:hanging="360"/>
      </w:pPr>
      <w:rPr>
        <w:rFonts w:ascii="Symbol" w:hAnsi="Symbol" w:hint="default"/>
      </w:rPr>
    </w:lvl>
    <w:lvl w:ilvl="2" w:tplc="22EE62BC" w:tentative="1">
      <w:start w:val="1"/>
      <w:numFmt w:val="bullet"/>
      <w:lvlText w:val=""/>
      <w:lvlJc w:val="left"/>
      <w:pPr>
        <w:tabs>
          <w:tab w:val="num" w:pos="2160"/>
        </w:tabs>
        <w:ind w:left="2160" w:hanging="360"/>
      </w:pPr>
      <w:rPr>
        <w:rFonts w:ascii="Symbol" w:hAnsi="Symbol" w:hint="default"/>
      </w:rPr>
    </w:lvl>
    <w:lvl w:ilvl="3" w:tplc="21147CC2" w:tentative="1">
      <w:start w:val="1"/>
      <w:numFmt w:val="bullet"/>
      <w:lvlText w:val=""/>
      <w:lvlJc w:val="left"/>
      <w:pPr>
        <w:tabs>
          <w:tab w:val="num" w:pos="2880"/>
        </w:tabs>
        <w:ind w:left="2880" w:hanging="360"/>
      </w:pPr>
      <w:rPr>
        <w:rFonts w:ascii="Symbol" w:hAnsi="Symbol" w:hint="default"/>
      </w:rPr>
    </w:lvl>
    <w:lvl w:ilvl="4" w:tplc="B5B8FD06" w:tentative="1">
      <w:start w:val="1"/>
      <w:numFmt w:val="bullet"/>
      <w:lvlText w:val=""/>
      <w:lvlJc w:val="left"/>
      <w:pPr>
        <w:tabs>
          <w:tab w:val="num" w:pos="3600"/>
        </w:tabs>
        <w:ind w:left="3600" w:hanging="360"/>
      </w:pPr>
      <w:rPr>
        <w:rFonts w:ascii="Symbol" w:hAnsi="Symbol" w:hint="default"/>
      </w:rPr>
    </w:lvl>
    <w:lvl w:ilvl="5" w:tplc="81D07090" w:tentative="1">
      <w:start w:val="1"/>
      <w:numFmt w:val="bullet"/>
      <w:lvlText w:val=""/>
      <w:lvlJc w:val="left"/>
      <w:pPr>
        <w:tabs>
          <w:tab w:val="num" w:pos="4320"/>
        </w:tabs>
        <w:ind w:left="4320" w:hanging="360"/>
      </w:pPr>
      <w:rPr>
        <w:rFonts w:ascii="Symbol" w:hAnsi="Symbol" w:hint="default"/>
      </w:rPr>
    </w:lvl>
    <w:lvl w:ilvl="6" w:tplc="A0C41A6A" w:tentative="1">
      <w:start w:val="1"/>
      <w:numFmt w:val="bullet"/>
      <w:lvlText w:val=""/>
      <w:lvlJc w:val="left"/>
      <w:pPr>
        <w:tabs>
          <w:tab w:val="num" w:pos="5040"/>
        </w:tabs>
        <w:ind w:left="5040" w:hanging="360"/>
      </w:pPr>
      <w:rPr>
        <w:rFonts w:ascii="Symbol" w:hAnsi="Symbol" w:hint="default"/>
      </w:rPr>
    </w:lvl>
    <w:lvl w:ilvl="7" w:tplc="B4FA63A6" w:tentative="1">
      <w:start w:val="1"/>
      <w:numFmt w:val="bullet"/>
      <w:lvlText w:val=""/>
      <w:lvlJc w:val="left"/>
      <w:pPr>
        <w:tabs>
          <w:tab w:val="num" w:pos="5760"/>
        </w:tabs>
        <w:ind w:left="5760" w:hanging="360"/>
      </w:pPr>
      <w:rPr>
        <w:rFonts w:ascii="Symbol" w:hAnsi="Symbol" w:hint="default"/>
      </w:rPr>
    </w:lvl>
    <w:lvl w:ilvl="8" w:tplc="37ECE29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E333B27"/>
    <w:multiLevelType w:val="hybridMultilevel"/>
    <w:tmpl w:val="17907932"/>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C23AA7"/>
    <w:multiLevelType w:val="hybridMultilevel"/>
    <w:tmpl w:val="C24E9BA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9"/>
  </w:num>
  <w:num w:numId="4">
    <w:abstractNumId w:val="31"/>
  </w:num>
  <w:num w:numId="5">
    <w:abstractNumId w:val="12"/>
  </w:num>
  <w:num w:numId="6">
    <w:abstractNumId w:val="17"/>
  </w:num>
  <w:num w:numId="7">
    <w:abstractNumId w:val="8"/>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1"/>
  </w:num>
  <w:num w:numId="22">
    <w:abstractNumId w:val="32"/>
  </w:num>
  <w:num w:numId="23">
    <w:abstractNumId w:val="15"/>
  </w:num>
  <w:num w:numId="24">
    <w:abstractNumId w:val="28"/>
  </w:num>
  <w:num w:numId="25">
    <w:abstractNumId w:val="13"/>
  </w:num>
  <w:num w:numId="26">
    <w:abstractNumId w:val="22"/>
  </w:num>
  <w:num w:numId="27">
    <w:abstractNumId w:val="2"/>
  </w:num>
  <w:num w:numId="28">
    <w:abstractNumId w:val="34"/>
  </w:num>
  <w:num w:numId="29">
    <w:abstractNumId w:val="35"/>
  </w:num>
  <w:num w:numId="30">
    <w:abstractNumId w:val="26"/>
  </w:num>
  <w:num w:numId="31">
    <w:abstractNumId w:val="14"/>
  </w:num>
  <w:num w:numId="32">
    <w:abstractNumId w:val="24"/>
  </w:num>
  <w:num w:numId="33">
    <w:abstractNumId w:val="20"/>
  </w:num>
  <w:num w:numId="34">
    <w:abstractNumId w:val="19"/>
  </w:num>
  <w:num w:numId="35">
    <w:abstractNumId w:val="4"/>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21"/>
    <w:rsid w:val="00466FA5"/>
    <w:rsid w:val="009D472A"/>
    <w:rsid w:val="00C5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1A916-5D6B-4517-9C58-C5BC679C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5C2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1"/>
    <w:next w:val="a1"/>
    <w:link w:val="11"/>
    <w:qFormat/>
    <w:rsid w:val="00C55C21"/>
    <w:pPr>
      <w:keepNext/>
      <w:shd w:val="clear" w:color="auto" w:fill="FFFFFF"/>
      <w:tabs>
        <w:tab w:val="num" w:pos="432"/>
      </w:tabs>
      <w:spacing w:before="163" w:line="197" w:lineRule="exact"/>
      <w:ind w:left="432" w:hanging="432"/>
      <w:jc w:val="both"/>
      <w:outlineLvl w:val="0"/>
    </w:pPr>
    <w:rPr>
      <w:rFonts w:ascii="Century Tat" w:hAnsi="Century Tat"/>
      <w:b/>
      <w:bCs/>
      <w:sz w:val="28"/>
    </w:rPr>
  </w:style>
  <w:style w:type="paragraph" w:styleId="2">
    <w:name w:val="heading 2"/>
    <w:basedOn w:val="a1"/>
    <w:next w:val="a1"/>
    <w:link w:val="20"/>
    <w:qFormat/>
    <w:rsid w:val="00C55C21"/>
    <w:pPr>
      <w:keepNext/>
      <w:numPr>
        <w:ilvl w:val="1"/>
        <w:numId w:val="1"/>
      </w:numPr>
      <w:outlineLvl w:val="1"/>
    </w:pPr>
    <w:rPr>
      <w:b/>
      <w:bCs/>
      <w:sz w:val="32"/>
    </w:rPr>
  </w:style>
  <w:style w:type="paragraph" w:styleId="3">
    <w:name w:val="heading 3"/>
    <w:basedOn w:val="a1"/>
    <w:next w:val="a1"/>
    <w:link w:val="30"/>
    <w:qFormat/>
    <w:rsid w:val="00C55C21"/>
    <w:pPr>
      <w:keepNext/>
      <w:tabs>
        <w:tab w:val="num" w:pos="720"/>
      </w:tabs>
      <w:ind w:left="720" w:hanging="720"/>
      <w:outlineLvl w:val="2"/>
    </w:pPr>
    <w:rPr>
      <w:rFonts w:ascii="Century Tat" w:hAnsi="Century Tat"/>
      <w:b/>
      <w:bCs/>
    </w:rPr>
  </w:style>
  <w:style w:type="paragraph" w:styleId="4">
    <w:name w:val="heading 4"/>
    <w:basedOn w:val="a1"/>
    <w:next w:val="a1"/>
    <w:link w:val="40"/>
    <w:qFormat/>
    <w:rsid w:val="00C55C21"/>
    <w:pPr>
      <w:keepNext/>
      <w:tabs>
        <w:tab w:val="num" w:pos="864"/>
      </w:tabs>
      <w:ind w:left="864" w:hanging="864"/>
      <w:jc w:val="center"/>
      <w:outlineLvl w:val="3"/>
    </w:pPr>
    <w:rPr>
      <w:sz w:val="28"/>
    </w:rPr>
  </w:style>
  <w:style w:type="paragraph" w:styleId="5">
    <w:name w:val="heading 5"/>
    <w:basedOn w:val="a1"/>
    <w:next w:val="a1"/>
    <w:link w:val="50"/>
    <w:qFormat/>
    <w:rsid w:val="00C55C21"/>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paragraph" w:styleId="6">
    <w:name w:val="heading 6"/>
    <w:basedOn w:val="a1"/>
    <w:next w:val="a1"/>
    <w:link w:val="60"/>
    <w:qFormat/>
    <w:rsid w:val="00C55C21"/>
    <w:pPr>
      <w:keepNext/>
      <w:widowControl w:val="0"/>
      <w:shd w:val="clear" w:color="auto" w:fill="FFFFFF"/>
      <w:tabs>
        <w:tab w:val="num" w:pos="1152"/>
      </w:tabs>
      <w:autoSpaceDE w:val="0"/>
      <w:spacing w:before="120"/>
      <w:ind w:left="-284" w:hanging="567"/>
      <w:jc w:val="center"/>
      <w:outlineLvl w:val="5"/>
    </w:pPr>
    <w:rPr>
      <w:color w:val="000000"/>
      <w:spacing w:val="-11"/>
      <w:sz w:val="28"/>
      <w:szCs w:val="28"/>
    </w:rPr>
  </w:style>
  <w:style w:type="paragraph" w:styleId="7">
    <w:name w:val="heading 7"/>
    <w:basedOn w:val="a1"/>
    <w:next w:val="a1"/>
    <w:link w:val="70"/>
    <w:unhideWhenUsed/>
    <w:qFormat/>
    <w:rsid w:val="00C55C21"/>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C55C21"/>
    <w:pPr>
      <w:keepNext/>
      <w:shd w:val="clear" w:color="auto" w:fill="FFFFFF"/>
      <w:tabs>
        <w:tab w:val="num" w:pos="1440"/>
      </w:tabs>
      <w:ind w:left="1440" w:hanging="1440"/>
      <w:outlineLvl w:val="7"/>
    </w:pPr>
    <w:rPr>
      <w:sz w:val="28"/>
      <w:szCs w:val="28"/>
    </w:rPr>
  </w:style>
  <w:style w:type="paragraph" w:styleId="9">
    <w:name w:val="heading 9"/>
    <w:basedOn w:val="a1"/>
    <w:next w:val="a1"/>
    <w:link w:val="90"/>
    <w:qFormat/>
    <w:rsid w:val="00C55C21"/>
    <w:pPr>
      <w:keepNext/>
      <w:widowControl w:val="0"/>
      <w:shd w:val="clear" w:color="auto" w:fill="FFFFFF"/>
      <w:tabs>
        <w:tab w:val="num" w:pos="1584"/>
      </w:tabs>
      <w:autoSpaceDE w:val="0"/>
      <w:spacing w:line="322" w:lineRule="exact"/>
      <w:ind w:right="45" w:firstLine="567"/>
      <w:jc w:val="center"/>
      <w:outlineLvl w:val="8"/>
    </w:pPr>
    <w:rPr>
      <w:spacing w:val="-27"/>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C55C21"/>
    <w:rPr>
      <w:rFonts w:ascii="Times New Roman" w:eastAsia="Times New Roman" w:hAnsi="Times New Roman" w:cs="Times New Roman"/>
      <w:b/>
      <w:bCs/>
      <w:sz w:val="32"/>
      <w:szCs w:val="24"/>
      <w:lang w:eastAsia="ar-SA"/>
    </w:rPr>
  </w:style>
  <w:style w:type="character" w:customStyle="1" w:styleId="50">
    <w:name w:val="Заголовок 5 Знак"/>
    <w:basedOn w:val="a2"/>
    <w:link w:val="5"/>
    <w:rsid w:val="00C55C21"/>
    <w:rPr>
      <w:rFonts w:ascii="Century Tat" w:eastAsia="Times New Roman" w:hAnsi="Century Tat" w:cs="Times New Roman"/>
      <w:b/>
      <w:bCs/>
      <w:color w:val="000000"/>
      <w:spacing w:val="4"/>
      <w:sz w:val="18"/>
      <w:szCs w:val="24"/>
      <w:shd w:val="clear" w:color="auto" w:fill="FFFFFF"/>
      <w:lang w:eastAsia="ar-SA"/>
    </w:rPr>
  </w:style>
  <w:style w:type="paragraph" w:styleId="a5">
    <w:name w:val="header"/>
    <w:basedOn w:val="a1"/>
    <w:link w:val="a6"/>
    <w:uiPriority w:val="99"/>
    <w:rsid w:val="00C55C21"/>
    <w:pPr>
      <w:tabs>
        <w:tab w:val="center" w:pos="4677"/>
        <w:tab w:val="right" w:pos="9355"/>
      </w:tabs>
    </w:pPr>
  </w:style>
  <w:style w:type="character" w:customStyle="1" w:styleId="a6">
    <w:name w:val="Верхний колонтитул Знак"/>
    <w:basedOn w:val="a2"/>
    <w:link w:val="a5"/>
    <w:uiPriority w:val="99"/>
    <w:rsid w:val="00C55C21"/>
    <w:rPr>
      <w:rFonts w:ascii="Times New Roman" w:eastAsia="Times New Roman" w:hAnsi="Times New Roman" w:cs="Times New Roman"/>
      <w:sz w:val="24"/>
      <w:szCs w:val="24"/>
      <w:lang w:eastAsia="ar-SA"/>
    </w:rPr>
  </w:style>
  <w:style w:type="paragraph" w:styleId="a7">
    <w:name w:val="footer"/>
    <w:basedOn w:val="a1"/>
    <w:link w:val="a8"/>
    <w:uiPriority w:val="99"/>
    <w:rsid w:val="00C55C21"/>
    <w:pPr>
      <w:tabs>
        <w:tab w:val="center" w:pos="4677"/>
        <w:tab w:val="right" w:pos="9355"/>
      </w:tabs>
    </w:pPr>
  </w:style>
  <w:style w:type="character" w:customStyle="1" w:styleId="a8">
    <w:name w:val="Нижний колонтитул Знак"/>
    <w:basedOn w:val="a2"/>
    <w:link w:val="a7"/>
    <w:uiPriority w:val="99"/>
    <w:rsid w:val="00C55C21"/>
    <w:rPr>
      <w:rFonts w:ascii="Times New Roman" w:eastAsia="Times New Roman" w:hAnsi="Times New Roman" w:cs="Times New Roman"/>
      <w:sz w:val="24"/>
      <w:szCs w:val="24"/>
      <w:lang w:eastAsia="ar-SA"/>
    </w:rPr>
  </w:style>
  <w:style w:type="paragraph" w:styleId="a9">
    <w:name w:val="Plain Text"/>
    <w:aliases w:val=" Знак7"/>
    <w:basedOn w:val="a1"/>
    <w:link w:val="aa"/>
    <w:rsid w:val="00C55C21"/>
    <w:pPr>
      <w:tabs>
        <w:tab w:val="left" w:pos="1701"/>
      </w:tabs>
      <w:suppressAutoHyphens w:val="0"/>
      <w:spacing w:before="80" w:line="252" w:lineRule="auto"/>
      <w:ind w:firstLine="852"/>
      <w:jc w:val="both"/>
    </w:pPr>
    <w:rPr>
      <w:rFonts w:eastAsia="SimSun"/>
      <w:sz w:val="28"/>
      <w:szCs w:val="20"/>
      <w:lang w:val="x-none" w:eastAsia="x-none"/>
    </w:rPr>
  </w:style>
  <w:style w:type="character" w:customStyle="1" w:styleId="aa">
    <w:name w:val="Текст Знак"/>
    <w:aliases w:val=" Знак7 Знак"/>
    <w:basedOn w:val="a2"/>
    <w:link w:val="a9"/>
    <w:rsid w:val="00C55C21"/>
    <w:rPr>
      <w:rFonts w:ascii="Times New Roman" w:eastAsia="SimSun" w:hAnsi="Times New Roman" w:cs="Times New Roman"/>
      <w:sz w:val="28"/>
      <w:szCs w:val="20"/>
      <w:lang w:val="x-none" w:eastAsia="x-none"/>
    </w:rPr>
  </w:style>
  <w:style w:type="character" w:customStyle="1" w:styleId="70">
    <w:name w:val="Заголовок 7 Знак"/>
    <w:basedOn w:val="a2"/>
    <w:link w:val="7"/>
    <w:rsid w:val="00C55C21"/>
    <w:rPr>
      <w:rFonts w:asciiTheme="majorHAnsi" w:eastAsiaTheme="majorEastAsia" w:hAnsiTheme="majorHAnsi" w:cstheme="majorBidi"/>
      <w:i/>
      <w:iCs/>
      <w:color w:val="1F4D78" w:themeColor="accent1" w:themeShade="7F"/>
      <w:sz w:val="24"/>
      <w:szCs w:val="24"/>
      <w:lang w:eastAsia="ar-SA"/>
    </w:rPr>
  </w:style>
  <w:style w:type="character" w:customStyle="1" w:styleId="11">
    <w:name w:val="Заголовок 1 Знак"/>
    <w:basedOn w:val="a2"/>
    <w:link w:val="10"/>
    <w:rsid w:val="00C55C21"/>
    <w:rPr>
      <w:rFonts w:ascii="Century Tat" w:eastAsia="Times New Roman" w:hAnsi="Century Tat" w:cs="Times New Roman"/>
      <w:b/>
      <w:bCs/>
      <w:sz w:val="28"/>
      <w:szCs w:val="24"/>
      <w:shd w:val="clear" w:color="auto" w:fill="FFFFFF"/>
      <w:lang w:eastAsia="ar-SA"/>
    </w:rPr>
  </w:style>
  <w:style w:type="character" w:customStyle="1" w:styleId="30">
    <w:name w:val="Заголовок 3 Знак"/>
    <w:basedOn w:val="a2"/>
    <w:link w:val="3"/>
    <w:rsid w:val="00C55C21"/>
    <w:rPr>
      <w:rFonts w:ascii="Century Tat" w:eastAsia="Times New Roman" w:hAnsi="Century Tat" w:cs="Times New Roman"/>
      <w:b/>
      <w:bCs/>
      <w:sz w:val="24"/>
      <w:szCs w:val="24"/>
      <w:lang w:eastAsia="ar-SA"/>
    </w:rPr>
  </w:style>
  <w:style w:type="character" w:customStyle="1" w:styleId="40">
    <w:name w:val="Заголовок 4 Знак"/>
    <w:basedOn w:val="a2"/>
    <w:link w:val="4"/>
    <w:rsid w:val="00C55C21"/>
    <w:rPr>
      <w:rFonts w:ascii="Times New Roman" w:eastAsia="Times New Roman" w:hAnsi="Times New Roman" w:cs="Times New Roman"/>
      <w:sz w:val="28"/>
      <w:szCs w:val="24"/>
      <w:lang w:eastAsia="ar-SA"/>
    </w:rPr>
  </w:style>
  <w:style w:type="character" w:customStyle="1" w:styleId="60">
    <w:name w:val="Заголовок 6 Знак"/>
    <w:basedOn w:val="a2"/>
    <w:link w:val="6"/>
    <w:rsid w:val="00C55C21"/>
    <w:rPr>
      <w:rFonts w:ascii="Times New Roman" w:eastAsia="Times New Roman" w:hAnsi="Times New Roman" w:cs="Times New Roman"/>
      <w:color w:val="000000"/>
      <w:spacing w:val="-11"/>
      <w:sz w:val="28"/>
      <w:szCs w:val="28"/>
      <w:shd w:val="clear" w:color="auto" w:fill="FFFFFF"/>
      <w:lang w:eastAsia="ar-SA"/>
    </w:rPr>
  </w:style>
  <w:style w:type="character" w:customStyle="1" w:styleId="80">
    <w:name w:val="Заголовок 8 Знак"/>
    <w:basedOn w:val="a2"/>
    <w:link w:val="8"/>
    <w:rsid w:val="00C55C21"/>
    <w:rPr>
      <w:rFonts w:ascii="Times New Roman" w:eastAsia="Times New Roman" w:hAnsi="Times New Roman" w:cs="Times New Roman"/>
      <w:sz w:val="28"/>
      <w:szCs w:val="28"/>
      <w:shd w:val="clear" w:color="auto" w:fill="FFFFFF"/>
      <w:lang w:eastAsia="ar-SA"/>
    </w:rPr>
  </w:style>
  <w:style w:type="character" w:customStyle="1" w:styleId="90">
    <w:name w:val="Заголовок 9 Знак"/>
    <w:basedOn w:val="a2"/>
    <w:link w:val="9"/>
    <w:rsid w:val="00C55C21"/>
    <w:rPr>
      <w:rFonts w:ascii="Times New Roman" w:eastAsia="Times New Roman" w:hAnsi="Times New Roman" w:cs="Times New Roman"/>
      <w:spacing w:val="-27"/>
      <w:sz w:val="28"/>
      <w:szCs w:val="28"/>
      <w:shd w:val="clear" w:color="auto" w:fill="FFFFFF"/>
      <w:lang w:eastAsia="ar-SA"/>
    </w:rPr>
  </w:style>
  <w:style w:type="character" w:customStyle="1" w:styleId="WW8Num2z0">
    <w:name w:val="WW8Num2z0"/>
    <w:rsid w:val="00C55C21"/>
    <w:rPr>
      <w:rFonts w:ascii="Times New Roman" w:hAnsi="Times New Roman" w:cs="Times New Roman"/>
    </w:rPr>
  </w:style>
  <w:style w:type="character" w:customStyle="1" w:styleId="WW8Num3z0">
    <w:name w:val="WW8Num3z0"/>
    <w:rsid w:val="00C55C21"/>
    <w:rPr>
      <w:rFonts w:ascii="Times New Roman" w:hAnsi="Times New Roman" w:cs="Times New Roman"/>
    </w:rPr>
  </w:style>
  <w:style w:type="character" w:customStyle="1" w:styleId="WW8Num5z0">
    <w:name w:val="WW8Num5z0"/>
    <w:rsid w:val="00C55C21"/>
    <w:rPr>
      <w:rFonts w:cs="Times New Roman"/>
    </w:rPr>
  </w:style>
  <w:style w:type="character" w:customStyle="1" w:styleId="WW8Num6z0">
    <w:name w:val="WW8Num6z0"/>
    <w:rsid w:val="00C55C21"/>
    <w:rPr>
      <w:rFonts w:cs="Times New Roman"/>
    </w:rPr>
  </w:style>
  <w:style w:type="character" w:customStyle="1" w:styleId="WW8Num7z0">
    <w:name w:val="WW8Num7z0"/>
    <w:rsid w:val="00C55C21"/>
    <w:rPr>
      <w:rFonts w:ascii="Times New Roman" w:eastAsia="Times New Roman" w:hAnsi="Times New Roman" w:cs="Times New Roman"/>
    </w:rPr>
  </w:style>
  <w:style w:type="character" w:customStyle="1" w:styleId="WW8Num7z1">
    <w:name w:val="WW8Num7z1"/>
    <w:rsid w:val="00C55C21"/>
    <w:rPr>
      <w:rFonts w:ascii="Courier New" w:hAnsi="Courier New"/>
    </w:rPr>
  </w:style>
  <w:style w:type="character" w:customStyle="1" w:styleId="WW8Num7z2">
    <w:name w:val="WW8Num7z2"/>
    <w:rsid w:val="00C55C21"/>
    <w:rPr>
      <w:rFonts w:ascii="Wingdings" w:hAnsi="Wingdings"/>
    </w:rPr>
  </w:style>
  <w:style w:type="character" w:customStyle="1" w:styleId="WW8Num7z3">
    <w:name w:val="WW8Num7z3"/>
    <w:rsid w:val="00C55C21"/>
    <w:rPr>
      <w:rFonts w:ascii="Symbol" w:hAnsi="Symbol"/>
    </w:rPr>
  </w:style>
  <w:style w:type="character" w:customStyle="1" w:styleId="WW8Num9z0">
    <w:name w:val="WW8Num9z0"/>
    <w:rsid w:val="00C55C21"/>
    <w:rPr>
      <w:rFonts w:ascii="Times New Roman" w:hAnsi="Times New Roman" w:cs="Times New Roman"/>
    </w:rPr>
  </w:style>
  <w:style w:type="character" w:customStyle="1" w:styleId="WW8Num10z0">
    <w:name w:val="WW8Num10z0"/>
    <w:rsid w:val="00C55C21"/>
    <w:rPr>
      <w:rFonts w:ascii="Times New Roman" w:hAnsi="Times New Roman" w:cs="Times New Roman"/>
    </w:rPr>
  </w:style>
  <w:style w:type="character" w:customStyle="1" w:styleId="WW8Num13z1">
    <w:name w:val="WW8Num13z1"/>
    <w:rsid w:val="00C55C21"/>
    <w:rPr>
      <w:rFonts w:ascii="Times New Roman" w:eastAsia="Times New Roman" w:hAnsi="Times New Roman" w:cs="Times New Roman"/>
    </w:rPr>
  </w:style>
  <w:style w:type="character" w:customStyle="1" w:styleId="WW8Num14z0">
    <w:name w:val="WW8Num14z0"/>
    <w:rsid w:val="00C55C21"/>
    <w:rPr>
      <w:rFonts w:ascii="Times New Roman" w:hAnsi="Times New Roman" w:cs="Times New Roman"/>
    </w:rPr>
  </w:style>
  <w:style w:type="character" w:customStyle="1" w:styleId="WW8Num16z0">
    <w:name w:val="WW8Num16z0"/>
    <w:rsid w:val="00C55C21"/>
    <w:rPr>
      <w:rFonts w:ascii="Times New Roman" w:hAnsi="Times New Roman" w:cs="Times New Roman"/>
    </w:rPr>
  </w:style>
  <w:style w:type="character" w:customStyle="1" w:styleId="WW8Num17z0">
    <w:name w:val="WW8Num17z0"/>
    <w:rsid w:val="00C55C21"/>
    <w:rPr>
      <w:rFonts w:cs="Times New Roman"/>
    </w:rPr>
  </w:style>
  <w:style w:type="character" w:customStyle="1" w:styleId="WW8Num18z0">
    <w:name w:val="WW8Num18z0"/>
    <w:rsid w:val="00C55C21"/>
    <w:rPr>
      <w:rFonts w:ascii="Times New Roman" w:hAnsi="Times New Roman" w:cs="Times New Roman"/>
    </w:rPr>
  </w:style>
  <w:style w:type="character" w:customStyle="1" w:styleId="WW8Num20z0">
    <w:name w:val="WW8Num20z0"/>
    <w:rsid w:val="00C55C21"/>
    <w:rPr>
      <w:rFonts w:cs="Times New Roman"/>
    </w:rPr>
  </w:style>
  <w:style w:type="character" w:customStyle="1" w:styleId="WW8Num21z0">
    <w:name w:val="WW8Num21z0"/>
    <w:rsid w:val="00C55C21"/>
    <w:rPr>
      <w:rFonts w:ascii="Times New Roman" w:hAnsi="Times New Roman" w:cs="Times New Roman"/>
    </w:rPr>
  </w:style>
  <w:style w:type="character" w:customStyle="1" w:styleId="WW8NumSt3z0">
    <w:name w:val="WW8NumSt3z0"/>
    <w:rsid w:val="00C55C21"/>
    <w:rPr>
      <w:rFonts w:ascii="Times New Roman" w:hAnsi="Times New Roman" w:cs="Times New Roman"/>
    </w:rPr>
  </w:style>
  <w:style w:type="character" w:customStyle="1" w:styleId="WW8NumSt4z0">
    <w:name w:val="WW8NumSt4z0"/>
    <w:rsid w:val="00C55C21"/>
    <w:rPr>
      <w:rFonts w:ascii="Times New Roman" w:hAnsi="Times New Roman" w:cs="Times New Roman"/>
    </w:rPr>
  </w:style>
  <w:style w:type="character" w:customStyle="1" w:styleId="WW8NumSt5z0">
    <w:name w:val="WW8NumSt5z0"/>
    <w:rsid w:val="00C55C21"/>
    <w:rPr>
      <w:rFonts w:ascii="Times New Roman" w:hAnsi="Times New Roman" w:cs="Times New Roman"/>
    </w:rPr>
  </w:style>
  <w:style w:type="character" w:customStyle="1" w:styleId="WW8NumSt8z0">
    <w:name w:val="WW8NumSt8z0"/>
    <w:rsid w:val="00C55C21"/>
    <w:rPr>
      <w:rFonts w:ascii="Times New Roman" w:hAnsi="Times New Roman" w:cs="Times New Roman"/>
    </w:rPr>
  </w:style>
  <w:style w:type="character" w:customStyle="1" w:styleId="WW8NumSt9z0">
    <w:name w:val="WW8NumSt9z0"/>
    <w:rsid w:val="00C55C21"/>
    <w:rPr>
      <w:rFonts w:ascii="Times New Roman" w:hAnsi="Times New Roman" w:cs="Times New Roman"/>
    </w:rPr>
  </w:style>
  <w:style w:type="character" w:customStyle="1" w:styleId="WW8NumSt21z0">
    <w:name w:val="WW8NumSt21z0"/>
    <w:rsid w:val="00C55C21"/>
    <w:rPr>
      <w:rFonts w:ascii="Times New Roman" w:hAnsi="Times New Roman" w:cs="Times New Roman"/>
    </w:rPr>
  </w:style>
  <w:style w:type="character" w:customStyle="1" w:styleId="WW8NumSt22z0">
    <w:name w:val="WW8NumSt22z0"/>
    <w:rsid w:val="00C55C21"/>
    <w:rPr>
      <w:rFonts w:ascii="Times New Roman" w:hAnsi="Times New Roman" w:cs="Times New Roman"/>
    </w:rPr>
  </w:style>
  <w:style w:type="character" w:customStyle="1" w:styleId="WW8NumSt25z0">
    <w:name w:val="WW8NumSt25z0"/>
    <w:rsid w:val="00C55C21"/>
    <w:rPr>
      <w:rFonts w:ascii="Courier New" w:hAnsi="Courier New"/>
    </w:rPr>
  </w:style>
  <w:style w:type="character" w:customStyle="1" w:styleId="WW8NumSt26z0">
    <w:name w:val="WW8NumSt26z0"/>
    <w:rsid w:val="00C55C21"/>
    <w:rPr>
      <w:rFonts w:ascii="Courier New" w:hAnsi="Courier New"/>
    </w:rPr>
  </w:style>
  <w:style w:type="character" w:customStyle="1" w:styleId="WW8NumSt27z0">
    <w:name w:val="WW8NumSt27z0"/>
    <w:rsid w:val="00C55C21"/>
    <w:rPr>
      <w:rFonts w:ascii="Courier New" w:hAnsi="Courier New"/>
    </w:rPr>
  </w:style>
  <w:style w:type="character" w:customStyle="1" w:styleId="WW8NumSt28z0">
    <w:name w:val="WW8NumSt28z0"/>
    <w:rsid w:val="00C55C21"/>
    <w:rPr>
      <w:rFonts w:ascii="Courier New" w:hAnsi="Courier New"/>
    </w:rPr>
  </w:style>
  <w:style w:type="character" w:customStyle="1" w:styleId="WW8NumSt29z0">
    <w:name w:val="WW8NumSt29z0"/>
    <w:rsid w:val="00C55C21"/>
    <w:rPr>
      <w:rFonts w:ascii="Courier New" w:hAnsi="Courier New"/>
    </w:rPr>
  </w:style>
  <w:style w:type="character" w:customStyle="1" w:styleId="12">
    <w:name w:val="Основной шрифт абзаца1"/>
    <w:rsid w:val="00C55C21"/>
  </w:style>
  <w:style w:type="character" w:styleId="ab">
    <w:name w:val="page number"/>
    <w:basedOn w:val="12"/>
    <w:rsid w:val="00C55C21"/>
  </w:style>
  <w:style w:type="character" w:customStyle="1" w:styleId="31">
    <w:name w:val="Основной текст с отступом 3 Знак"/>
    <w:rsid w:val="00C55C21"/>
    <w:rPr>
      <w:sz w:val="16"/>
      <w:szCs w:val="16"/>
    </w:rPr>
  </w:style>
  <w:style w:type="character" w:customStyle="1" w:styleId="ac">
    <w:name w:val="Основной текст Знак"/>
    <w:rsid w:val="00C55C21"/>
    <w:rPr>
      <w:rFonts w:ascii="Century Tat" w:hAnsi="Century Tat"/>
      <w:b/>
      <w:bCs/>
      <w:color w:val="000000"/>
      <w:spacing w:val="2"/>
      <w:sz w:val="25"/>
      <w:szCs w:val="25"/>
      <w:shd w:val="clear" w:color="auto" w:fill="FFFFFF"/>
    </w:rPr>
  </w:style>
  <w:style w:type="character" w:customStyle="1" w:styleId="ad">
    <w:name w:val="Основной текст с отступом Знак"/>
    <w:rsid w:val="00C55C21"/>
    <w:rPr>
      <w:sz w:val="28"/>
      <w:szCs w:val="24"/>
    </w:rPr>
  </w:style>
  <w:style w:type="character" w:customStyle="1" w:styleId="ae">
    <w:name w:val="Текст выноски Знак"/>
    <w:uiPriority w:val="99"/>
    <w:rsid w:val="00C55C21"/>
    <w:rPr>
      <w:rFonts w:ascii="Tahoma" w:hAnsi="Tahoma" w:cs="Tahoma"/>
      <w:sz w:val="16"/>
      <w:szCs w:val="16"/>
    </w:rPr>
  </w:style>
  <w:style w:type="paragraph" w:customStyle="1" w:styleId="af">
    <w:name w:val="Заголовок"/>
    <w:basedOn w:val="a1"/>
    <w:next w:val="af0"/>
    <w:rsid w:val="00C55C21"/>
    <w:pPr>
      <w:keepNext/>
      <w:spacing w:before="240" w:after="120"/>
    </w:pPr>
    <w:rPr>
      <w:rFonts w:ascii="Arial" w:eastAsia="Arial Unicode MS" w:hAnsi="Arial" w:cs="Mangal"/>
      <w:sz w:val="28"/>
      <w:szCs w:val="28"/>
    </w:rPr>
  </w:style>
  <w:style w:type="paragraph" w:styleId="af0">
    <w:name w:val="Body Text"/>
    <w:basedOn w:val="a1"/>
    <w:link w:val="13"/>
    <w:rsid w:val="00C55C21"/>
    <w:pPr>
      <w:shd w:val="clear" w:color="auto" w:fill="FFFFFF"/>
      <w:spacing w:before="134" w:line="254" w:lineRule="exact"/>
      <w:ind w:right="922"/>
    </w:pPr>
    <w:rPr>
      <w:rFonts w:ascii="Century Tat" w:hAnsi="Century Tat"/>
      <w:b/>
      <w:bCs/>
      <w:color w:val="000000"/>
      <w:spacing w:val="2"/>
      <w:sz w:val="25"/>
      <w:szCs w:val="25"/>
    </w:rPr>
  </w:style>
  <w:style w:type="character" w:customStyle="1" w:styleId="13">
    <w:name w:val="Основной текст Знак1"/>
    <w:basedOn w:val="a2"/>
    <w:link w:val="af0"/>
    <w:rsid w:val="00C55C21"/>
    <w:rPr>
      <w:rFonts w:ascii="Century Tat" w:eastAsia="Times New Roman" w:hAnsi="Century Tat" w:cs="Times New Roman"/>
      <w:b/>
      <w:bCs/>
      <w:color w:val="000000"/>
      <w:spacing w:val="2"/>
      <w:sz w:val="25"/>
      <w:szCs w:val="25"/>
      <w:shd w:val="clear" w:color="auto" w:fill="FFFFFF"/>
      <w:lang w:eastAsia="ar-SA"/>
    </w:rPr>
  </w:style>
  <w:style w:type="paragraph" w:styleId="af1">
    <w:name w:val="List"/>
    <w:basedOn w:val="af0"/>
    <w:rsid w:val="00C55C21"/>
    <w:rPr>
      <w:rFonts w:cs="Mangal"/>
    </w:rPr>
  </w:style>
  <w:style w:type="paragraph" w:customStyle="1" w:styleId="14">
    <w:name w:val="Название1"/>
    <w:basedOn w:val="a1"/>
    <w:rsid w:val="00C55C21"/>
    <w:pPr>
      <w:suppressLineNumbers/>
      <w:spacing w:before="120" w:after="120"/>
    </w:pPr>
    <w:rPr>
      <w:rFonts w:cs="Mangal"/>
      <w:i/>
      <w:iCs/>
    </w:rPr>
  </w:style>
  <w:style w:type="paragraph" w:customStyle="1" w:styleId="15">
    <w:name w:val="Указатель1"/>
    <w:basedOn w:val="a1"/>
    <w:rsid w:val="00C55C21"/>
    <w:pPr>
      <w:suppressLineNumbers/>
    </w:pPr>
    <w:rPr>
      <w:rFonts w:cs="Mangal"/>
    </w:rPr>
  </w:style>
  <w:style w:type="paragraph" w:customStyle="1" w:styleId="16">
    <w:name w:val="Название объекта1"/>
    <w:basedOn w:val="a1"/>
    <w:next w:val="a1"/>
    <w:rsid w:val="00C55C21"/>
    <w:pPr>
      <w:shd w:val="clear" w:color="auto" w:fill="FFFFFF"/>
      <w:spacing w:before="5"/>
      <w:ind w:left="-540"/>
    </w:pPr>
    <w:rPr>
      <w:rFonts w:ascii="Century Tat" w:hAnsi="Century Tat"/>
      <w:b/>
      <w:bCs/>
      <w:color w:val="000000"/>
      <w:spacing w:val="8"/>
    </w:rPr>
  </w:style>
  <w:style w:type="paragraph" w:styleId="af2">
    <w:name w:val="Body Text Indent"/>
    <w:basedOn w:val="a1"/>
    <w:link w:val="17"/>
    <w:rsid w:val="00C55C21"/>
    <w:pPr>
      <w:ind w:firstLine="708"/>
      <w:jc w:val="both"/>
    </w:pPr>
    <w:rPr>
      <w:sz w:val="28"/>
    </w:rPr>
  </w:style>
  <w:style w:type="character" w:customStyle="1" w:styleId="17">
    <w:name w:val="Основной текст с отступом Знак1"/>
    <w:basedOn w:val="a2"/>
    <w:link w:val="af2"/>
    <w:rsid w:val="00C55C21"/>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1"/>
    <w:rsid w:val="00C55C21"/>
    <w:pPr>
      <w:widowControl w:val="0"/>
      <w:shd w:val="clear" w:color="auto" w:fill="FFFFFF"/>
      <w:autoSpaceDE w:val="0"/>
      <w:spacing w:before="120"/>
      <w:ind w:left="-851"/>
      <w:jc w:val="both"/>
    </w:pPr>
    <w:rPr>
      <w:color w:val="000000"/>
      <w:spacing w:val="-11"/>
      <w:sz w:val="28"/>
      <w:szCs w:val="28"/>
    </w:rPr>
  </w:style>
  <w:style w:type="paragraph" w:customStyle="1" w:styleId="210">
    <w:name w:val="Основной текст 21"/>
    <w:basedOn w:val="a1"/>
    <w:rsid w:val="00C55C21"/>
    <w:pPr>
      <w:jc w:val="both"/>
    </w:pPr>
    <w:rPr>
      <w:sz w:val="28"/>
      <w:szCs w:val="28"/>
    </w:rPr>
  </w:style>
  <w:style w:type="paragraph" w:customStyle="1" w:styleId="310">
    <w:name w:val="Основной текст 31"/>
    <w:basedOn w:val="a1"/>
    <w:rsid w:val="00C55C21"/>
    <w:pPr>
      <w:jc w:val="center"/>
    </w:pPr>
    <w:rPr>
      <w:sz w:val="28"/>
      <w:szCs w:val="28"/>
    </w:rPr>
  </w:style>
  <w:style w:type="paragraph" w:customStyle="1" w:styleId="18">
    <w:name w:val="Цитата1"/>
    <w:basedOn w:val="a1"/>
    <w:rsid w:val="00C55C21"/>
    <w:pPr>
      <w:widowControl w:val="0"/>
      <w:ind w:left="1080" w:right="1435"/>
      <w:jc w:val="center"/>
    </w:pPr>
    <w:rPr>
      <w:rFonts w:eastAsia="Arial Unicode MS" w:cs="Tahoma"/>
      <w:color w:val="000000"/>
      <w:lang w:val="en-US"/>
    </w:rPr>
  </w:style>
  <w:style w:type="paragraph" w:styleId="af3">
    <w:name w:val="List Paragraph"/>
    <w:basedOn w:val="a1"/>
    <w:uiPriority w:val="34"/>
    <w:qFormat/>
    <w:rsid w:val="00C55C21"/>
    <w:pPr>
      <w:ind w:left="708"/>
    </w:pPr>
  </w:style>
  <w:style w:type="paragraph" w:customStyle="1" w:styleId="311">
    <w:name w:val="Основной текст с отступом 31"/>
    <w:basedOn w:val="a1"/>
    <w:rsid w:val="00C55C21"/>
    <w:pPr>
      <w:spacing w:after="120"/>
      <w:ind w:left="283"/>
    </w:pPr>
    <w:rPr>
      <w:sz w:val="16"/>
      <w:szCs w:val="16"/>
    </w:rPr>
  </w:style>
  <w:style w:type="paragraph" w:styleId="af4">
    <w:name w:val="Balloon Text"/>
    <w:basedOn w:val="a1"/>
    <w:link w:val="19"/>
    <w:rsid w:val="00C55C21"/>
    <w:rPr>
      <w:rFonts w:ascii="Tahoma" w:hAnsi="Tahoma" w:cs="Tahoma"/>
      <w:sz w:val="16"/>
      <w:szCs w:val="16"/>
    </w:rPr>
  </w:style>
  <w:style w:type="character" w:customStyle="1" w:styleId="19">
    <w:name w:val="Текст выноски Знак1"/>
    <w:basedOn w:val="a2"/>
    <w:link w:val="af4"/>
    <w:rsid w:val="00C55C21"/>
    <w:rPr>
      <w:rFonts w:ascii="Tahoma" w:eastAsia="Times New Roman" w:hAnsi="Tahoma" w:cs="Tahoma"/>
      <w:sz w:val="16"/>
      <w:szCs w:val="16"/>
      <w:lang w:eastAsia="ar-SA"/>
    </w:rPr>
  </w:style>
  <w:style w:type="paragraph" w:customStyle="1" w:styleId="af5">
    <w:name w:val="Содержимое врезки"/>
    <w:basedOn w:val="af0"/>
    <w:rsid w:val="00C55C21"/>
  </w:style>
  <w:style w:type="paragraph" w:customStyle="1" w:styleId="af6">
    <w:name w:val="Содержимое таблицы"/>
    <w:basedOn w:val="a1"/>
    <w:rsid w:val="00C55C21"/>
    <w:pPr>
      <w:suppressLineNumbers/>
    </w:pPr>
  </w:style>
  <w:style w:type="paragraph" w:customStyle="1" w:styleId="af7">
    <w:name w:val="Заголовок таблицы"/>
    <w:basedOn w:val="af6"/>
    <w:rsid w:val="00C55C21"/>
    <w:pPr>
      <w:jc w:val="center"/>
    </w:pPr>
    <w:rPr>
      <w:b/>
      <w:bCs/>
    </w:rPr>
  </w:style>
  <w:style w:type="paragraph" w:customStyle="1" w:styleId="ConsPlusTitle">
    <w:name w:val="ConsPlusTitle"/>
    <w:rsid w:val="00C55C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5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C55C21"/>
    <w:pPr>
      <w:spacing w:after="0" w:line="240" w:lineRule="auto"/>
    </w:pPr>
    <w:rPr>
      <w:rFonts w:ascii="Calibri" w:eastAsia="Times New Roman" w:hAnsi="Calibri" w:cs="Times New Roman"/>
      <w:lang w:eastAsia="ru-RU"/>
    </w:rPr>
  </w:style>
  <w:style w:type="paragraph" w:styleId="af9">
    <w:name w:val="Normal (Web)"/>
    <w:aliases w:val="_а_Е’__ (дќа) И’ц_1,_а_Е’__ (дќа) И’ц_ И’ц_,___С¬__ (_x_) ÷¬__1,___С¬__ (_x_) ÷¬__ ÷¬__"/>
    <w:basedOn w:val="a1"/>
    <w:link w:val="afa"/>
    <w:uiPriority w:val="99"/>
    <w:unhideWhenUsed/>
    <w:qFormat/>
    <w:rsid w:val="00C55C21"/>
    <w:pPr>
      <w:suppressAutoHyphens w:val="0"/>
      <w:spacing w:before="100" w:beforeAutospacing="1" w:after="100" w:afterAutospacing="1"/>
    </w:pPr>
    <w:rPr>
      <w:lang w:eastAsia="ru-RU"/>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C55C21"/>
    <w:rPr>
      <w:rFonts w:ascii="Times New Roman" w:eastAsia="Times New Roman" w:hAnsi="Times New Roman" w:cs="Times New Roman"/>
      <w:sz w:val="24"/>
      <w:szCs w:val="24"/>
      <w:lang w:eastAsia="ru-RU"/>
    </w:rPr>
  </w:style>
  <w:style w:type="character" w:styleId="afb">
    <w:name w:val="Hyperlink"/>
    <w:uiPriority w:val="99"/>
    <w:unhideWhenUsed/>
    <w:rsid w:val="00C55C21"/>
    <w:rPr>
      <w:color w:val="0000FF"/>
      <w:u w:val="single"/>
    </w:rPr>
  </w:style>
  <w:style w:type="paragraph" w:customStyle="1" w:styleId="ConsPlusNormal">
    <w:name w:val="ConsPlusNormal"/>
    <w:link w:val="ConsPlusNormal0"/>
    <w:rsid w:val="00C55C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C55C21"/>
    <w:rPr>
      <w:rFonts w:ascii="Arial" w:eastAsia="Times New Roman" w:hAnsi="Arial" w:cs="Arial"/>
      <w:sz w:val="20"/>
      <w:szCs w:val="20"/>
      <w:lang w:eastAsia="ru-RU"/>
    </w:rPr>
  </w:style>
  <w:style w:type="paragraph" w:customStyle="1" w:styleId="ConsPlusTitlePage">
    <w:name w:val="ConsPlusTitlePage"/>
    <w:uiPriority w:val="99"/>
    <w:rsid w:val="00C55C21"/>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HTML">
    <w:name w:val="Стандартный HTML Знак"/>
    <w:basedOn w:val="a2"/>
    <w:link w:val="HTML0"/>
    <w:uiPriority w:val="99"/>
    <w:semiHidden/>
    <w:rsid w:val="00C55C21"/>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C5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2"/>
    <w:uiPriority w:val="99"/>
    <w:semiHidden/>
    <w:rsid w:val="00C55C21"/>
    <w:rPr>
      <w:rFonts w:ascii="Consolas" w:eastAsia="Times New Roman" w:hAnsi="Consolas" w:cs="Consolas"/>
      <w:sz w:val="20"/>
      <w:szCs w:val="20"/>
      <w:lang w:eastAsia="ar-SA"/>
    </w:rPr>
  </w:style>
  <w:style w:type="character" w:customStyle="1" w:styleId="apple-converted-space">
    <w:name w:val="apple-converted-space"/>
    <w:rsid w:val="00C55C21"/>
  </w:style>
  <w:style w:type="paragraph" w:customStyle="1" w:styleId="1a">
    <w:name w:val="Стиль1"/>
    <w:basedOn w:val="10"/>
    <w:next w:val="a1"/>
    <w:qFormat/>
    <w:rsid w:val="00C55C21"/>
    <w:pPr>
      <w:ind w:left="0" w:firstLine="540"/>
    </w:pPr>
    <w:rPr>
      <w:rFonts w:ascii="Times New Roman" w:hAnsi="Times New Roman"/>
      <w:b w:val="0"/>
      <w:szCs w:val="28"/>
    </w:rPr>
  </w:style>
  <w:style w:type="paragraph" w:customStyle="1" w:styleId="22">
    <w:name w:val="Стиль2"/>
    <w:basedOn w:val="a1"/>
    <w:qFormat/>
    <w:rsid w:val="00C55C21"/>
    <w:pPr>
      <w:ind w:firstLine="540"/>
    </w:pPr>
    <w:rPr>
      <w:b/>
      <w:sz w:val="26"/>
      <w:szCs w:val="26"/>
    </w:rPr>
  </w:style>
  <w:style w:type="character" w:styleId="afc">
    <w:name w:val="Strong"/>
    <w:uiPriority w:val="22"/>
    <w:qFormat/>
    <w:rsid w:val="00C55C21"/>
    <w:rPr>
      <w:b/>
      <w:bCs/>
    </w:rPr>
  </w:style>
  <w:style w:type="character" w:customStyle="1" w:styleId="blk">
    <w:name w:val="blk"/>
    <w:rsid w:val="00C55C21"/>
  </w:style>
  <w:style w:type="paragraph" w:customStyle="1" w:styleId="32">
    <w:name w:val="Стиль3"/>
    <w:basedOn w:val="a1"/>
    <w:qFormat/>
    <w:rsid w:val="00C55C21"/>
    <w:pPr>
      <w:ind w:firstLine="540"/>
    </w:pPr>
    <w:rPr>
      <w:b/>
    </w:rPr>
  </w:style>
  <w:style w:type="paragraph" w:customStyle="1" w:styleId="41">
    <w:name w:val="Стиль4"/>
    <w:basedOn w:val="10"/>
    <w:next w:val="a1"/>
    <w:qFormat/>
    <w:rsid w:val="00C55C21"/>
    <w:pPr>
      <w:ind w:left="0" w:firstLine="540"/>
    </w:pPr>
    <w:rPr>
      <w:rFonts w:ascii="Times New Roman" w:hAnsi="Times New Roman"/>
      <w:b w:val="0"/>
      <w:sz w:val="24"/>
    </w:rPr>
  </w:style>
  <w:style w:type="paragraph" w:customStyle="1" w:styleId="51">
    <w:name w:val="Стиль5"/>
    <w:basedOn w:val="a1"/>
    <w:next w:val="a1"/>
    <w:qFormat/>
    <w:rsid w:val="00C55C21"/>
    <w:pPr>
      <w:ind w:firstLine="540"/>
    </w:pPr>
    <w:rPr>
      <w:b/>
      <w:szCs w:val="28"/>
    </w:rPr>
  </w:style>
  <w:style w:type="paragraph" w:customStyle="1" w:styleId="61">
    <w:name w:val="Стиль6"/>
    <w:basedOn w:val="10"/>
    <w:next w:val="afd"/>
    <w:qFormat/>
    <w:rsid w:val="00C55C21"/>
    <w:pPr>
      <w:ind w:left="0" w:firstLine="540"/>
    </w:pPr>
    <w:rPr>
      <w:rFonts w:ascii="Times New Roman" w:hAnsi="Times New Roman"/>
      <w:b w:val="0"/>
      <w:szCs w:val="28"/>
    </w:rPr>
  </w:style>
  <w:style w:type="paragraph" w:styleId="afd">
    <w:name w:val="Normal Indent"/>
    <w:basedOn w:val="a1"/>
    <w:uiPriority w:val="99"/>
    <w:semiHidden/>
    <w:unhideWhenUsed/>
    <w:rsid w:val="00C55C21"/>
    <w:pPr>
      <w:ind w:left="708"/>
    </w:pPr>
  </w:style>
  <w:style w:type="paragraph" w:customStyle="1" w:styleId="71">
    <w:name w:val="Стиль7"/>
    <w:basedOn w:val="a1"/>
    <w:qFormat/>
    <w:rsid w:val="00C55C21"/>
    <w:pPr>
      <w:ind w:firstLine="540"/>
    </w:pPr>
    <w:rPr>
      <w:b/>
      <w:szCs w:val="28"/>
    </w:rPr>
  </w:style>
  <w:style w:type="character" w:styleId="afe">
    <w:name w:val="footnote reference"/>
    <w:uiPriority w:val="99"/>
    <w:unhideWhenUsed/>
    <w:rsid w:val="00C55C21"/>
    <w:rPr>
      <w:vertAlign w:val="superscript"/>
    </w:rPr>
  </w:style>
  <w:style w:type="character" w:customStyle="1" w:styleId="TimesNewRoman">
    <w:name w:val="Основной текст + Times New Roman"/>
    <w:aliases w:val="12,5 pt"/>
    <w:rsid w:val="00C55C21"/>
    <w:rPr>
      <w:rFonts w:ascii="Times New Roman" w:hAnsi="Times New Roman" w:cs="Times New Roman" w:hint="default"/>
      <w:spacing w:val="0"/>
      <w:sz w:val="25"/>
      <w:szCs w:val="2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55C21"/>
    <w:pPr>
      <w:suppressAutoHyphens w:val="0"/>
      <w:spacing w:before="100" w:beforeAutospacing="1" w:after="100" w:afterAutospacing="1"/>
    </w:pPr>
    <w:rPr>
      <w:rFonts w:ascii="Tahoma" w:hAnsi="Tahoma"/>
      <w:sz w:val="20"/>
      <w:szCs w:val="20"/>
      <w:lang w:val="en-US" w:eastAsia="en-US"/>
    </w:rPr>
  </w:style>
  <w:style w:type="paragraph" w:customStyle="1" w:styleId="1b">
    <w:name w:val="Абзац списка1"/>
    <w:basedOn w:val="a1"/>
    <w:qFormat/>
    <w:rsid w:val="00C55C21"/>
    <w:pPr>
      <w:suppressAutoHyphens w:val="0"/>
      <w:spacing w:after="200" w:line="276" w:lineRule="auto"/>
      <w:ind w:left="720"/>
      <w:contextualSpacing/>
    </w:pPr>
    <w:rPr>
      <w:sz w:val="28"/>
      <w:szCs w:val="28"/>
      <w:lang w:eastAsia="en-US"/>
    </w:rPr>
  </w:style>
  <w:style w:type="paragraph" w:styleId="aff">
    <w:name w:val="Title"/>
    <w:basedOn w:val="a1"/>
    <w:link w:val="aff0"/>
    <w:qFormat/>
    <w:rsid w:val="00C55C21"/>
    <w:pPr>
      <w:suppressAutoHyphens w:val="0"/>
      <w:jc w:val="center"/>
    </w:pPr>
    <w:rPr>
      <w:b/>
      <w:bCs/>
      <w:sz w:val="32"/>
      <w:lang w:eastAsia="ru-RU"/>
    </w:rPr>
  </w:style>
  <w:style w:type="character" w:customStyle="1" w:styleId="aff0">
    <w:name w:val="Название Знак"/>
    <w:basedOn w:val="a2"/>
    <w:link w:val="aff"/>
    <w:rsid w:val="00C55C21"/>
    <w:rPr>
      <w:rFonts w:ascii="Times New Roman" w:eastAsia="Times New Roman" w:hAnsi="Times New Roman" w:cs="Times New Roman"/>
      <w:b/>
      <w:bCs/>
      <w:sz w:val="32"/>
      <w:szCs w:val="24"/>
      <w:lang w:eastAsia="ru-RU"/>
    </w:rPr>
  </w:style>
  <w:style w:type="character" w:customStyle="1" w:styleId="aff1">
    <w:name w:val="Основной текст_"/>
    <w:link w:val="1c"/>
    <w:rsid w:val="00C55C21"/>
    <w:rPr>
      <w:sz w:val="17"/>
      <w:szCs w:val="17"/>
      <w:shd w:val="clear" w:color="auto" w:fill="FFFFFF"/>
    </w:rPr>
  </w:style>
  <w:style w:type="paragraph" w:customStyle="1" w:styleId="1c">
    <w:name w:val="Основной текст1"/>
    <w:basedOn w:val="a1"/>
    <w:link w:val="aff1"/>
    <w:rsid w:val="00C55C21"/>
    <w:pPr>
      <w:shd w:val="clear" w:color="auto" w:fill="FFFFFF"/>
      <w:suppressAutoHyphens w:val="0"/>
      <w:spacing w:after="420" w:line="230" w:lineRule="exact"/>
    </w:pPr>
    <w:rPr>
      <w:rFonts w:asciiTheme="minorHAnsi" w:eastAsiaTheme="minorHAnsi" w:hAnsiTheme="minorHAnsi" w:cstheme="minorBidi"/>
      <w:sz w:val="17"/>
      <w:szCs w:val="17"/>
      <w:lang w:eastAsia="en-US"/>
    </w:rPr>
  </w:style>
  <w:style w:type="paragraph" w:customStyle="1" w:styleId="81">
    <w:name w:val="Стиль8"/>
    <w:basedOn w:val="10"/>
    <w:next w:val="a1"/>
    <w:qFormat/>
    <w:rsid w:val="00C55C21"/>
    <w:pPr>
      <w:ind w:left="0" w:firstLine="540"/>
    </w:pPr>
    <w:rPr>
      <w:rFonts w:ascii="Times New Roman" w:hAnsi="Times New Roman"/>
      <w:b w:val="0"/>
      <w:szCs w:val="28"/>
    </w:rPr>
  </w:style>
  <w:style w:type="paragraph" w:customStyle="1" w:styleId="91">
    <w:name w:val="Стиль9"/>
    <w:basedOn w:val="10"/>
    <w:next w:val="a1"/>
    <w:qFormat/>
    <w:rsid w:val="00C55C21"/>
    <w:pPr>
      <w:spacing w:line="240" w:lineRule="auto"/>
      <w:ind w:left="0" w:firstLine="540"/>
    </w:pPr>
    <w:rPr>
      <w:sz w:val="24"/>
    </w:rPr>
  </w:style>
  <w:style w:type="paragraph" w:customStyle="1" w:styleId="100">
    <w:name w:val="Стиль10"/>
    <w:basedOn w:val="a1"/>
    <w:qFormat/>
    <w:rsid w:val="00C55C21"/>
    <w:pPr>
      <w:ind w:firstLine="540"/>
    </w:pPr>
    <w:rPr>
      <w:b/>
      <w:sz w:val="26"/>
      <w:szCs w:val="26"/>
    </w:rPr>
  </w:style>
  <w:style w:type="paragraph" w:customStyle="1" w:styleId="110">
    <w:name w:val="Стиль11"/>
    <w:basedOn w:val="a1"/>
    <w:next w:val="a1"/>
    <w:qFormat/>
    <w:rsid w:val="00C55C21"/>
    <w:pPr>
      <w:ind w:firstLine="540"/>
    </w:pPr>
    <w:rPr>
      <w:b/>
      <w:sz w:val="26"/>
      <w:szCs w:val="26"/>
    </w:rPr>
  </w:style>
  <w:style w:type="paragraph" w:customStyle="1" w:styleId="120">
    <w:name w:val="Стиль12"/>
    <w:basedOn w:val="a1"/>
    <w:next w:val="af8"/>
    <w:qFormat/>
    <w:rsid w:val="00C55C21"/>
    <w:pPr>
      <w:ind w:firstLine="540"/>
    </w:pPr>
    <w:rPr>
      <w:b/>
      <w:sz w:val="26"/>
      <w:szCs w:val="26"/>
    </w:rPr>
  </w:style>
  <w:style w:type="paragraph" w:styleId="33">
    <w:name w:val="Body Text 3"/>
    <w:basedOn w:val="a1"/>
    <w:link w:val="34"/>
    <w:unhideWhenUsed/>
    <w:rsid w:val="00C55C21"/>
    <w:pPr>
      <w:spacing w:after="120"/>
    </w:pPr>
    <w:rPr>
      <w:sz w:val="16"/>
      <w:szCs w:val="16"/>
    </w:rPr>
  </w:style>
  <w:style w:type="character" w:customStyle="1" w:styleId="34">
    <w:name w:val="Основной текст 3 Знак"/>
    <w:basedOn w:val="a2"/>
    <w:link w:val="33"/>
    <w:rsid w:val="00C55C21"/>
    <w:rPr>
      <w:rFonts w:ascii="Times New Roman" w:eastAsia="Times New Roman" w:hAnsi="Times New Roman" w:cs="Times New Roman"/>
      <w:sz w:val="16"/>
      <w:szCs w:val="16"/>
      <w:lang w:eastAsia="ar-SA"/>
    </w:rPr>
  </w:style>
  <w:style w:type="paragraph" w:customStyle="1" w:styleId="web">
    <w:name w:val="web"/>
    <w:basedOn w:val="a1"/>
    <w:rsid w:val="00C55C21"/>
    <w:pPr>
      <w:suppressAutoHyphens w:val="0"/>
    </w:pPr>
    <w:rPr>
      <w:lang w:eastAsia="ru-RU"/>
    </w:rPr>
  </w:style>
  <w:style w:type="paragraph" w:customStyle="1" w:styleId="aff2">
    <w:name w:val="a"/>
    <w:basedOn w:val="a1"/>
    <w:rsid w:val="00C55C21"/>
    <w:pPr>
      <w:suppressAutoHyphens w:val="0"/>
      <w:jc w:val="both"/>
    </w:pPr>
    <w:rPr>
      <w:rFonts w:ascii="Times New Roman CYR" w:hAnsi="Times New Roman CYR" w:cs="Times New Roman CYR"/>
      <w:lang w:eastAsia="ru-RU"/>
    </w:rPr>
  </w:style>
  <w:style w:type="paragraph" w:customStyle="1" w:styleId="101">
    <w:name w:val="10"/>
    <w:basedOn w:val="a1"/>
    <w:rsid w:val="00C55C21"/>
    <w:pPr>
      <w:keepNext/>
      <w:suppressAutoHyphens w:val="0"/>
      <w:spacing w:before="120" w:after="120"/>
      <w:jc w:val="center"/>
    </w:pPr>
    <w:rPr>
      <w:rFonts w:ascii="Arial" w:hAnsi="Arial" w:cs="Arial"/>
      <w:sz w:val="20"/>
      <w:szCs w:val="20"/>
      <w:lang w:eastAsia="ru-RU"/>
    </w:rPr>
  </w:style>
  <w:style w:type="paragraph" w:customStyle="1" w:styleId="AAA">
    <w:name w:val="! AAA !"/>
    <w:rsid w:val="00C55C21"/>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1">
    <w:name w:val="Маркированный1"/>
    <w:rsid w:val="00C55C21"/>
    <w:pPr>
      <w:numPr>
        <w:numId w:val="9"/>
      </w:numPr>
      <w:tabs>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0">
    <w:name w:val="МаркТабл"/>
    <w:rsid w:val="00C55C21"/>
    <w:pPr>
      <w:numPr>
        <w:numId w:val="10"/>
      </w:numPr>
      <w:tabs>
        <w:tab w:val="left" w:pos="680"/>
      </w:tabs>
      <w:spacing w:after="0" w:line="240" w:lineRule="auto"/>
    </w:pPr>
    <w:rPr>
      <w:rFonts w:ascii="Times New Roman" w:eastAsia="SimSun" w:hAnsi="Times New Roman" w:cs="Times New Roman"/>
      <w:sz w:val="24"/>
      <w:szCs w:val="20"/>
      <w:lang w:eastAsia="ru-RU"/>
    </w:rPr>
  </w:style>
  <w:style w:type="paragraph" w:customStyle="1" w:styleId="35">
    <w:name w:val="Текст3"/>
    <w:basedOn w:val="3"/>
    <w:rsid w:val="00C55C21"/>
    <w:pPr>
      <w:keepNext w:val="0"/>
      <w:numPr>
        <w:ilvl w:val="2"/>
      </w:numPr>
      <w:tabs>
        <w:tab w:val="left" w:pos="1814"/>
      </w:tabs>
      <w:suppressAutoHyphens w:val="0"/>
      <w:spacing w:before="80" w:line="252" w:lineRule="auto"/>
      <w:ind w:firstLine="851"/>
      <w:jc w:val="both"/>
    </w:pPr>
    <w:rPr>
      <w:rFonts w:ascii="Times New Roman" w:eastAsia="SimSun" w:hAnsi="Times New Roman"/>
      <w:b w:val="0"/>
      <w:bCs w:val="0"/>
      <w:sz w:val="28"/>
      <w:szCs w:val="26"/>
      <w:lang w:val="x-none" w:eastAsia="x-none"/>
    </w:rPr>
  </w:style>
  <w:style w:type="paragraph" w:styleId="aff3">
    <w:name w:val="caption"/>
    <w:basedOn w:val="a1"/>
    <w:next w:val="a1"/>
    <w:qFormat/>
    <w:rsid w:val="00C55C21"/>
    <w:pPr>
      <w:suppressAutoHyphens w:val="0"/>
    </w:pPr>
    <w:rPr>
      <w:rFonts w:eastAsia="SimSun"/>
      <w:b/>
      <w:bCs/>
      <w:sz w:val="20"/>
      <w:szCs w:val="20"/>
      <w:lang w:eastAsia="ru-RU"/>
    </w:rPr>
  </w:style>
  <w:style w:type="paragraph" w:customStyle="1" w:styleId="aff4">
    <w:name w:val="Приложение"/>
    <w:basedOn w:val="a1"/>
    <w:next w:val="a9"/>
    <w:rsid w:val="00C55C21"/>
    <w:pPr>
      <w:pageBreakBefore/>
      <w:tabs>
        <w:tab w:val="num" w:pos="0"/>
      </w:tabs>
      <w:spacing w:after="120" w:line="252" w:lineRule="auto"/>
      <w:ind w:left="2127" w:right="567"/>
      <w:jc w:val="center"/>
    </w:pPr>
    <w:rPr>
      <w:rFonts w:eastAsia="SimSun"/>
      <w:sz w:val="28"/>
      <w:szCs w:val="20"/>
      <w:lang w:eastAsia="ru-RU"/>
    </w:rPr>
  </w:style>
  <w:style w:type="paragraph" w:customStyle="1" w:styleId="a">
    <w:name w:val="Глава Прил"/>
    <w:basedOn w:val="a1"/>
    <w:rsid w:val="00C55C21"/>
    <w:pPr>
      <w:keepNext/>
      <w:keepLines/>
      <w:numPr>
        <w:ilvl w:val="1"/>
        <w:numId w:val="27"/>
      </w:numPr>
      <w:tabs>
        <w:tab w:val="clear" w:pos="1920"/>
        <w:tab w:val="left" w:pos="1701"/>
      </w:tabs>
      <w:suppressAutoHyphens w:val="0"/>
      <w:spacing w:before="120" w:after="120" w:line="252" w:lineRule="auto"/>
      <w:ind w:left="1702" w:hanging="851"/>
    </w:pPr>
    <w:rPr>
      <w:rFonts w:eastAsia="SimSun"/>
      <w:sz w:val="28"/>
      <w:szCs w:val="20"/>
      <w:lang w:eastAsia="ru-RU"/>
    </w:rPr>
  </w:style>
  <w:style w:type="paragraph" w:customStyle="1" w:styleId="aff5">
    <w:name w:val="Стиль Название объекта + По правому краю"/>
    <w:rsid w:val="00C55C21"/>
    <w:pPr>
      <w:keepNext/>
      <w:spacing w:before="120" w:after="120" w:line="240" w:lineRule="auto"/>
      <w:jc w:val="right"/>
    </w:pPr>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nergo-audit.com/energoservisnyj-dogovor" TargetMode="External"/><Relationship Id="rId18" Type="http://schemas.openxmlformats.org/officeDocument/2006/relationships/hyperlink" Target="https://energo-audit.com/zakon-ob-energosberezhenii-fz-26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2.xml"/><Relationship Id="rId12" Type="http://schemas.openxmlformats.org/officeDocument/2006/relationships/hyperlink" Target="https://energo-audit.com/klass-energoeffektivnosti-zdania" TargetMode="External"/><Relationship Id="rId17" Type="http://schemas.openxmlformats.org/officeDocument/2006/relationships/hyperlink" Target="https://energo-audit.com/programma-energoeffektivnos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ergo-audit.com/energeticheskij-pasport-zdania"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header" Target="header1.xml"/><Relationship Id="rId15" Type="http://schemas.openxmlformats.org/officeDocument/2006/relationships/hyperlink" Target="https://energo-audit.com/energeticheskij-pasport-predpriyatiya" TargetMode="Externa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s://energo-audit.com/wp-content/uploads/2019/06/&#1043;&#1054;&#1057;&#1058;-&#1056;-51387-99.doc"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nergo-audit.com/energeticheskij-balans" TargetMode="Externa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12090</Words>
  <Characters>68914</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4. Цель, задачи и ожидаемые результаты муниципальной программы, </vt:lpstr>
      <vt:lpstr>        целевые показатели</vt:lpstr>
      <vt:lpstr>    Приложение № 1</vt:lpstr>
      <vt:lpstr>    Сведения о целевых показателях программы энергосбережения и повышения энергетиче</vt:lpstr>
      <vt:lpstr>        Таблица 1</vt:lpstr>
      <vt:lpstr>        </vt:lpstr>
      <vt:lpstr>        Структура муниципальной программы</vt:lpstr>
      <vt:lpstr>        __________________________</vt:lpstr>
      <vt:lpstr>        &lt;1&gt; Приводятся ключевые (социально значимые) задачи, планируемые к решению компл</vt:lpstr>
      <vt:lpstr>        &lt;2&gt; Приводится краткое описание социальных, экономических и иных эффектов для ка</vt:lpstr>
      <vt:lpstr>        Таблица № 2</vt:lpstr>
      <vt:lpstr>        </vt:lpstr>
      <vt:lpstr>        Финансовое обеспечение муниципальной программы</vt:lpstr>
    </vt:vector>
  </TitlesOfParts>
  <Company/>
  <LinksUpToDate>false</LinksUpToDate>
  <CharactersWithSpaces>80843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2022-07-28T05:03:00Z</cp:lastPrinted>
  <dcterms:created xsi:type="dcterms:W3CDTF">2022-07-28T04:53:00Z</dcterms:created>
  <dcterms:modified xsi:type="dcterms:W3CDTF">2022-07-28T06:01:00Z</dcterms:modified>
</cp:coreProperties>
</file>