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D" w:rsidRPr="00620847" w:rsidRDefault="0054022D" w:rsidP="005402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0847">
        <w:rPr>
          <w:rFonts w:ascii="Times New Roman" w:hAnsi="Times New Roman" w:cs="Times New Roman"/>
          <w:b/>
          <w:sz w:val="27"/>
          <w:szCs w:val="27"/>
        </w:rPr>
        <w:t xml:space="preserve">                            ПРОЕКТ</w:t>
      </w:r>
    </w:p>
    <w:p w:rsidR="0054022D" w:rsidRPr="00620847" w:rsidRDefault="0054022D" w:rsidP="0054022D">
      <w:pPr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54022D" w:rsidRPr="00620847" w:rsidRDefault="0054022D" w:rsidP="0054022D">
      <w:pPr>
        <w:rPr>
          <w:rFonts w:ascii="Times New Roman" w:hAnsi="Times New Roman" w:cs="Times New Roman"/>
          <w:sz w:val="27"/>
          <w:szCs w:val="27"/>
        </w:rPr>
      </w:pPr>
    </w:p>
    <w:p w:rsidR="0054022D" w:rsidRPr="00620847" w:rsidRDefault="0054022D" w:rsidP="0054022D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4022D" w:rsidRPr="00620847" w:rsidRDefault="0054022D" w:rsidP="0054022D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2021 года № __</w:t>
      </w:r>
    </w:p>
    <w:p w:rsidR="0054022D" w:rsidRDefault="0054022D" w:rsidP="0054022D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>Об утверждении муниципальной программы «Транспортное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 xml:space="preserve"> развитие </w:t>
      </w:r>
      <w:r w:rsidRPr="005402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54022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>»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 В соответствии с Федеральным законом </w:t>
      </w:r>
      <w:proofErr w:type="gramStart"/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от  6</w:t>
      </w:r>
      <w:proofErr w:type="gramEnd"/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п о с т а н о в л я </w:t>
      </w:r>
      <w:proofErr w:type="gramStart"/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ю :</w:t>
      </w:r>
      <w:proofErr w:type="gramEnd"/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1. Утвердить в новой редакции прилагаемую муниципальную</w:t>
      </w: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anchor="Par32" w:history="1">
        <w:r w:rsidRPr="005402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программу</w:t>
        </w:r>
      </w:hyperlink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"</w:t>
      </w:r>
      <w:r w:rsidRPr="0054022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 xml:space="preserve">Транспортное развитие </w:t>
      </w: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Башкортостан»</w:t>
      </w:r>
      <w:r w:rsidRPr="0054022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ar-SA"/>
        </w:rPr>
        <w:t xml:space="preserve"> </w:t>
      </w: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(</w:t>
      </w:r>
      <w:proofErr w:type="gramEnd"/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далее - Программа).</w:t>
      </w:r>
    </w:p>
    <w:p w:rsidR="0054022D" w:rsidRPr="0054022D" w:rsidRDefault="0054022D" w:rsidP="0054022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2. По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становление от 3</w:t>
      </w:r>
      <w:r w:rsidR="00275E4E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.03.2021 г. № 6</w:t>
      </w: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«</w:t>
      </w:r>
      <w:r w:rsidRPr="0054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отменить.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4. Настоящее постановление вступает в силу с момента обнародования.</w:t>
      </w:r>
    </w:p>
    <w:p w:rsidR="0054022D" w:rsidRPr="0054022D" w:rsidRDefault="0054022D" w:rsidP="0054022D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5. Контроль за исполнением настоящего постановления оставляю за собой.</w:t>
      </w:r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54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54022D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2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Приложение </w:t>
      </w:r>
    </w:p>
    <w:p w:rsidR="0054022D" w:rsidRPr="0054022D" w:rsidRDefault="0054022D" w:rsidP="0054022D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2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к постановлению</w:t>
      </w:r>
      <w:r w:rsidRPr="005402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4022D" w:rsidRPr="0054022D" w:rsidRDefault="0054022D" w:rsidP="0054022D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2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</w:t>
      </w:r>
      <w:r w:rsidRPr="005402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402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</w:p>
    <w:p w:rsidR="0054022D" w:rsidRPr="0054022D" w:rsidRDefault="0054022D" w:rsidP="0054022D">
      <w:pPr>
        <w:suppressAutoHyphens/>
        <w:spacing w:after="0" w:line="20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Муниципальная целевая программа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</w:t>
      </w:r>
      <w:r w:rsidRPr="0054022D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ar-SA"/>
        </w:rPr>
        <w:t xml:space="preserve">Транспортное развитие </w:t>
      </w:r>
      <w:r w:rsidRPr="0054022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Паспорт муниципальной целевой программы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Pr="0054022D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 xml:space="preserve">Транспортное развитие 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54022D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>»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54022D" w:rsidRPr="0054022D" w:rsidTr="00F228D8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54022D" w:rsidRPr="0054022D" w:rsidTr="00F228D8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 xml:space="preserve">Транспортное развитие 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54022D" w:rsidRPr="0054022D" w:rsidTr="00F228D8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программы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поселения,  повышение</w:t>
            </w:r>
            <w:proofErr w:type="gramEnd"/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безопасности движения.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транспортного обслуживания населения;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22D" w:rsidRPr="0054022D" w:rsidTr="00F228D8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Текущий ремонт дорог.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Очистка дорог от снежных заносов.</w:t>
            </w:r>
          </w:p>
        </w:tc>
      </w:tr>
      <w:tr w:rsidR="0054022D" w:rsidRPr="0054022D" w:rsidTr="00F228D8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9-2024</w:t>
            </w:r>
            <w:r w:rsidRPr="0054022D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 xml:space="preserve"> 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54022D" w:rsidRPr="0054022D" w:rsidTr="00F228D8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  <w:proofErr w:type="gramStart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 необходимо</w:t>
            </w:r>
            <w:proofErr w:type="gramEnd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17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8828,2</w:t>
            </w: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– 2809,2 </w:t>
            </w:r>
            <w:proofErr w:type="spellStart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– 2550,9 тыс. </w:t>
            </w:r>
            <w:proofErr w:type="spellStart"/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  <w:r w:rsidR="0061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1921,0</w:t>
            </w:r>
            <w:r w:rsidR="00AB2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2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</w:t>
            </w:r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 – 515,7 тыс. руб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 – 515,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тыс.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  <w:r w:rsidR="00E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92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515,7 </w:t>
            </w:r>
            <w:proofErr w:type="spellStart"/>
            <w:r w:rsidR="00E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E02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22D" w:rsidRPr="0054022D" w:rsidRDefault="0054022D" w:rsidP="0054022D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Зильдяровский 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54022D" w:rsidRPr="0054022D" w:rsidTr="00F228D8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Целевые индикаторы и показатели муниципальной программы </w:t>
            </w:r>
          </w:p>
          <w:p w:rsidR="0054022D" w:rsidRPr="0054022D" w:rsidRDefault="0054022D" w:rsidP="0054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протяженности автомобильных</w:t>
            </w: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лиц, погибших в результате дорожно-транспортных происшествий;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54022D" w:rsidRPr="0054022D" w:rsidTr="00F228D8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развитая транспортная система, обеспечивающая стабильное развитие сельского поселения;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22D" w:rsidRPr="0054022D" w:rsidRDefault="0054022D" w:rsidP="0054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Раздел 1. Общая характеристика 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</w:r>
      <w:r w:rsidRPr="0054022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текущего состояния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транспортной системы сельского поселения</w:t>
      </w: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Раздел 2. 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Цели, задачи муниципальной программы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Для достижения основной цели необходимо решить следующие задачи: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4022D" w:rsidRPr="0054022D" w:rsidRDefault="0054022D" w:rsidP="005402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Раздел 3. 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Наименование программных мероприятий</w:t>
      </w:r>
    </w:p>
    <w:p w:rsidR="0054022D" w:rsidRPr="0054022D" w:rsidRDefault="0054022D" w:rsidP="0054022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1. Текущий ремонт дорог;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2. Очистка дорог от снежных заносов.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Раздел 4. 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Сроки реализации программы </w:t>
      </w:r>
      <w:r w:rsidRPr="0054022D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>9</w:t>
      </w:r>
      <w:r w:rsidRPr="0054022D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>4</w:t>
      </w:r>
      <w:r w:rsidRPr="0054022D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ar-SA"/>
        </w:rPr>
        <w:t xml:space="preserve"> 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годы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Раздел 5.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Обоснование потребностей в необходимых ресурсах.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Общий объем финансирования Программы на 201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-202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годы составляет </w:t>
      </w:r>
      <w:r w:rsidR="00B174E1">
        <w:rPr>
          <w:rFonts w:ascii="Times New Roman" w:eastAsia="Times New Roman" w:hAnsi="Times New Roman" w:cs="Times New Roman"/>
          <w:sz w:val="27"/>
          <w:szCs w:val="27"/>
          <w:lang w:eastAsia="ar-SA"/>
        </w:rPr>
        <w:t>8825,2</w:t>
      </w: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 тыс. руб. 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4022D">
        <w:rPr>
          <w:rFonts w:ascii="Times New Roman" w:eastAsia="Times New Roman" w:hAnsi="Times New Roman" w:cs="Times New Roman"/>
          <w:sz w:val="27"/>
          <w:szCs w:val="27"/>
          <w:lang w:eastAsia="ar-SA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54022D" w:rsidRPr="0054022D" w:rsidTr="00F228D8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</w:t>
            </w:r>
          </w:p>
          <w:p w:rsidR="0054022D" w:rsidRPr="0054022D" w:rsidRDefault="0054022D" w:rsidP="0054022D">
            <w:pPr>
              <w:suppressAutoHyphens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275E4E" w:rsidRPr="0054022D" w:rsidTr="00F228D8">
        <w:tc>
          <w:tcPr>
            <w:tcW w:w="543" w:type="dxa"/>
            <w:vMerge/>
            <w:vAlign w:val="center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Merge/>
            <w:vAlign w:val="center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  <w:vMerge/>
            <w:vAlign w:val="center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851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ремонт дорог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2159,0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1097,8</w:t>
            </w:r>
          </w:p>
        </w:tc>
        <w:tc>
          <w:tcPr>
            <w:tcW w:w="851" w:type="dxa"/>
          </w:tcPr>
          <w:p w:rsidR="00275E4E" w:rsidRPr="0054022D" w:rsidRDefault="00B174E1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1138,3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дорог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417,4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997,9</w:t>
            </w:r>
          </w:p>
        </w:tc>
        <w:tc>
          <w:tcPr>
            <w:tcW w:w="851" w:type="dxa"/>
          </w:tcPr>
          <w:p w:rsidR="00275E4E" w:rsidRPr="0054022D" w:rsidRDefault="00B174E1" w:rsidP="00275E4E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326,1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дорожных знаков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230,9</w:t>
            </w:r>
          </w:p>
        </w:tc>
        <w:tc>
          <w:tcPr>
            <w:tcW w:w="851" w:type="dxa"/>
          </w:tcPr>
          <w:p w:rsidR="00275E4E" w:rsidRPr="0054022D" w:rsidRDefault="006125D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393,0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27,9</w:t>
            </w:r>
          </w:p>
        </w:tc>
        <w:tc>
          <w:tcPr>
            <w:tcW w:w="851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Паспортизация мостов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материалов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851" w:type="dxa"/>
          </w:tcPr>
          <w:p w:rsidR="00275E4E" w:rsidRPr="0054022D" w:rsidRDefault="00B174E1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63,6</w:t>
            </w:r>
            <w:bookmarkStart w:id="0" w:name="_GoBack"/>
            <w:bookmarkEnd w:id="0"/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E4E" w:rsidRPr="0054022D" w:rsidTr="00F228D8">
        <w:tc>
          <w:tcPr>
            <w:tcW w:w="54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794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2809,2</w:t>
            </w:r>
          </w:p>
        </w:tc>
        <w:tc>
          <w:tcPr>
            <w:tcW w:w="823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2550,9</w:t>
            </w:r>
          </w:p>
        </w:tc>
        <w:tc>
          <w:tcPr>
            <w:tcW w:w="851" w:type="dxa"/>
          </w:tcPr>
          <w:p w:rsidR="00275E4E" w:rsidRPr="0054022D" w:rsidRDefault="00B174E1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1921,0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  <w:p w:rsidR="00275E4E" w:rsidRPr="0054022D" w:rsidRDefault="00275E4E" w:rsidP="00275E4E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2735" w:type="dxa"/>
          </w:tcPr>
          <w:p w:rsidR="00275E4E" w:rsidRPr="0054022D" w:rsidRDefault="00275E4E" w:rsidP="00275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</w:tr>
    </w:tbl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54022D" w:rsidRPr="0054022D" w:rsidRDefault="0054022D" w:rsidP="0054022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6. 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управления реализацией программы.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наиболее эффективные формы по реализации Программы;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54022D" w:rsidRPr="0054022D" w:rsidRDefault="0054022D" w:rsidP="0054022D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22D" w:rsidRPr="0054022D" w:rsidRDefault="0054022D" w:rsidP="0054022D"/>
    <w:p w:rsidR="0054022D" w:rsidRPr="0054022D" w:rsidRDefault="0054022D" w:rsidP="0054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2D" w:rsidRPr="0054022D" w:rsidRDefault="0054022D" w:rsidP="0054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22D" w:rsidRPr="0054022D" w:rsidRDefault="0054022D" w:rsidP="00540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A14" w:rsidRDefault="00772A14"/>
    <w:sectPr w:rsidR="00772A14" w:rsidSect="008533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8A" w:rsidRDefault="003D438A">
      <w:pPr>
        <w:spacing w:after="0" w:line="240" w:lineRule="auto"/>
      </w:pPr>
      <w:r>
        <w:separator/>
      </w:r>
    </w:p>
  </w:endnote>
  <w:endnote w:type="continuationSeparator" w:id="0">
    <w:p w:rsidR="003D438A" w:rsidRDefault="003D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4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932E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18C994" wp14:editId="7BFA031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D438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8C99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932E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4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8A" w:rsidRDefault="003D438A">
      <w:pPr>
        <w:spacing w:after="0" w:line="240" w:lineRule="auto"/>
      </w:pPr>
      <w:r>
        <w:separator/>
      </w:r>
    </w:p>
  </w:footnote>
  <w:footnote w:type="continuationSeparator" w:id="0">
    <w:p w:rsidR="003D438A" w:rsidRDefault="003D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43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D4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2D"/>
    <w:rsid w:val="000932E0"/>
    <w:rsid w:val="00275E4E"/>
    <w:rsid w:val="003D438A"/>
    <w:rsid w:val="0054022D"/>
    <w:rsid w:val="006125DE"/>
    <w:rsid w:val="00772A14"/>
    <w:rsid w:val="00AB28F2"/>
    <w:rsid w:val="00B174E1"/>
    <w:rsid w:val="00D9237F"/>
    <w:rsid w:val="00E0203A"/>
    <w:rsid w:val="00EF5636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1CE6-E21A-4CFD-A961-82AD51D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2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0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4022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5402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40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402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40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2022-03-25T03:46:00Z</cp:lastPrinted>
  <dcterms:created xsi:type="dcterms:W3CDTF">2022-03-24T04:25:00Z</dcterms:created>
  <dcterms:modified xsi:type="dcterms:W3CDTF">2022-03-25T03:47:00Z</dcterms:modified>
</cp:coreProperties>
</file>