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52" w:rsidRDefault="00431E52" w:rsidP="00431E5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31E52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ПРОЕКТ</w:t>
      </w:r>
    </w:p>
    <w:p w:rsidR="00431E52" w:rsidRPr="00431E52" w:rsidRDefault="00431E52" w:rsidP="00431E5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31E52" w:rsidRDefault="00431E52" w:rsidP="00431E5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E52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431E52" w:rsidRPr="00431E52" w:rsidRDefault="00431E52" w:rsidP="00431E5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1E52" w:rsidRPr="00431E52" w:rsidRDefault="00431E52" w:rsidP="00431E52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1E52" w:rsidRDefault="00431E52" w:rsidP="00431E5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№___                                                                                   ____________2020 г.</w:t>
      </w:r>
    </w:p>
    <w:p w:rsidR="00431E52" w:rsidRPr="00431E52" w:rsidRDefault="00431E52" w:rsidP="00431E5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бюджетного прогноза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ab/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31E52">
        <w:rPr>
          <w:rFonts w:ascii="Times New Roman" w:hAnsi="Times New Roman" w:cs="Times New Roman"/>
          <w:sz w:val="26"/>
          <w:szCs w:val="26"/>
        </w:rPr>
        <w:t xml:space="preserve">В соответствии со статьей 170.1 Бюджетного кодекса российской Федерации, Положением о бюджетном процессе в сельском поселении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Миякинский район Республики Башкортостан, утвержденным решением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от  </w:t>
      </w:r>
      <w:r>
        <w:rPr>
          <w:rFonts w:ascii="Times New Roman" w:hAnsi="Times New Roman" w:cs="Times New Roman"/>
          <w:sz w:val="26"/>
          <w:szCs w:val="26"/>
        </w:rPr>
        <w:t>11 июня 2020 года</w:t>
      </w:r>
      <w:r w:rsidRPr="00431E52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43</w:t>
      </w:r>
      <w:r w:rsidRPr="00431E52">
        <w:rPr>
          <w:rFonts w:ascii="Times New Roman" w:hAnsi="Times New Roman" w:cs="Times New Roman"/>
          <w:sz w:val="26"/>
          <w:szCs w:val="26"/>
        </w:rPr>
        <w:t xml:space="preserve"> 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Миякинский район Республики Башкортостан 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31E5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1. Утвердить Порядок разработки и утверждения бюджетного прогноза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на долгосрочный период.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2. Разместить настоящее постановление на официальном сайте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>сельсовет муниципального района Миякинский район Республики Башкортостан информационно-телекоммуникационной сети Интернет.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З.З.Идрисов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6663" w:firstLine="141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УТВЕРЖДЕН                Постановлением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>сельсовет муниципального района Миякинский район Республики Башкортостан от ____________ № _______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4" w:anchor="Par39" w:history="1">
        <w:r w:rsidRPr="00431E52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Порядок</w:t>
        </w:r>
      </w:hyperlink>
      <w:r w:rsidRPr="00431E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E52">
        <w:rPr>
          <w:rFonts w:ascii="Times New Roman" w:hAnsi="Times New Roman" w:cs="Times New Roman"/>
          <w:b/>
          <w:sz w:val="26"/>
          <w:szCs w:val="26"/>
        </w:rPr>
        <w:t xml:space="preserve">разработки и утверждения бюджетного прогноза 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E52">
        <w:rPr>
          <w:rFonts w:ascii="Times New Roman" w:hAnsi="Times New Roman" w:cs="Times New Roman"/>
          <w:b/>
          <w:sz w:val="26"/>
          <w:szCs w:val="26"/>
        </w:rPr>
        <w:t>сельского поселения Зильдяровский сельсовет муниципального района Миякинский район Республики Башкортостан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>сельсовет муниципального района Миякинский район Республики Башкортостан на долгосрочный период (далее – Бюджетный прогноз).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(далее – прогноз социально-экономического развития) на соответствующий период.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Миякинский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Миякинский район Республики Башкортостан (далее – бюджет сельского поселения) на очередной финансовый год и плановый период без продления периода его действия.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3. Разработка проекта Бюджетного прогноза (проекта изменений Бюджетного прогноза) осуществляется 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>сельсовет муниципального района Миякинский район Республики Башкортостан.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Башкортостан, представляется администрацией в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одновременно с проектом решения о бюджете сельского поселения на очередной финансовый год и плановый период.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5. Бюджетный прогноз (изменения Бюджетного прогноза) утверждается (утверждаются) постановлением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Миякинский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>сельсовет муниципального района  Миякинский район Республики Башкортостан на очередной финансовый год и на плановый период.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6. Бюджетный прогноз включает следующие разделы: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1) цели и задачи долгосрочной бюджетной политики;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2)основные положения прогноза социально-экономического развития;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3)прогноз основных характеристик бюджета сельского поселения;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4)показатели финансового обеспечения муниципальных программ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Миякинский район Республики Башкортостан (далее – муниципальные программы) на период их действия. 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7. К содержанию разделов Бюджетного прогноза предъявляются следующие основные требования: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1) первый раздел должен содержать направления бюджетной политики на долгосрочный период по доходам и расходам, долговую политику и сбалансированность бюджета сельского поселения на долгосрочный период;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2)второй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варианта, основные подходы к формированию доходов и расходов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Башкортостан, анализ объемов и структуры доходов,  краткое описание прогнозируемой динамики доходов, расходов и дефицита (профицита)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</w:t>
      </w:r>
      <w:r w:rsidRPr="00431E52">
        <w:rPr>
          <w:rFonts w:ascii="Times New Roman" w:hAnsi="Times New Roman" w:cs="Times New Roman"/>
          <w:sz w:val="26"/>
          <w:szCs w:val="26"/>
        </w:rPr>
        <w:t>сельсовет муниципального района Миякинский район Республики Башкортостан.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3) третий раздел должен содержать анализ основных характеристик бюджета сельского поселения (доходы, расходы, дефицит (профицит), источники финансирования дефицита, объем муниципального долга, иные показатели);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4) четвертый раздел должен содержать прогноз предельных расходов на финансовое обеспечение муниципальных программ на период их действия. Показатели финансового обеспечения муниципальных программ муниципального района Миякинский район Республики Башкортостан. 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8. Бюджетный прогноз может включать в себя другие разделы, неоходимые для определения основных подходов к формированию бюджетной политики в долгосрочном периоде.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9. Приложениями к Бюджетному прогнозу являются: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1)прогноз основных характеристик бюджета сельского поселения (по форме согласно приложению №1 к настоящему Порядку);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2)показатели финансового обеспечения муниципальных программ (по форме согласно приложению №2 к настоящему Порядку).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31E52" w:rsidRPr="00431E52">
          <w:pgSz w:w="11906" w:h="16838"/>
          <w:pgMar w:top="964" w:right="851" w:bottom="1134" w:left="1134" w:header="709" w:footer="709" w:gutter="0"/>
          <w:cols w:space="720"/>
        </w:sectPr>
      </w:pPr>
      <w:r w:rsidRPr="00431E52">
        <w:rPr>
          <w:rFonts w:ascii="Times New Roman" w:hAnsi="Times New Roman" w:cs="Times New Roman"/>
          <w:sz w:val="26"/>
          <w:szCs w:val="26"/>
        </w:rPr>
        <w:t>Форма, утвержденная приложением №1 к настоящему порядку, при необходимости может быть дополнена иными показателями, характеризующими параметры бюджета сельского поселения.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10632"/>
        <w:outlineLvl w:val="1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10632"/>
        <w:outlineLvl w:val="1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к Порядку разработки и утверждения бюджетного прогноза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bCs/>
          <w:sz w:val="26"/>
          <w:szCs w:val="26"/>
        </w:rPr>
        <w:t xml:space="preserve">Прогноз основных характеристик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bCs/>
          <w:sz w:val="26"/>
          <w:szCs w:val="26"/>
        </w:rPr>
        <w:t xml:space="preserve"> сельсовет муни</w:t>
      </w:r>
      <w:r w:rsidRPr="00431E52">
        <w:rPr>
          <w:rFonts w:ascii="Times New Roman" w:hAnsi="Times New Roman" w:cs="Times New Roman"/>
          <w:sz w:val="26"/>
          <w:szCs w:val="26"/>
        </w:rPr>
        <w:t xml:space="preserve">ципального района Миякинский район Республики Башкортостан 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6653"/>
        <w:gridCol w:w="1220"/>
        <w:gridCol w:w="1441"/>
        <w:gridCol w:w="1441"/>
        <w:gridCol w:w="1148"/>
        <w:gridCol w:w="1115"/>
        <w:gridCol w:w="1112"/>
      </w:tblGrid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Par164"/>
            <w:bookmarkEnd w:id="1"/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очередной год (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первый год планового периода год (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+1)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второй год планового периода год (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+2)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+5</w:t>
            </w: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бюджета -  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- налоговые доходы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неналоговые доходы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безвозмездные поступления – всего </w:t>
            </w:r>
            <w:r w:rsidRPr="00431E52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Расходы бюджета - 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- за счет собственных средств бюджета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2.2.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за счет безвозмездных поступлений </w:t>
            </w:r>
            <w:r w:rsidRPr="00431E52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4.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431E52" w:rsidRPr="00431E52" w:rsidTr="00431E5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5.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Объем расходов на обслуживание муниципального долга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</w:tbl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</w:rPr>
      </w:pPr>
      <w:bookmarkStart w:id="2" w:name="Par292"/>
      <w:bookmarkEnd w:id="2"/>
      <w:r w:rsidRPr="00431E52">
        <w:rPr>
          <w:rFonts w:ascii="Times New Roman" w:hAnsi="Times New Roman" w:cs="Times New Roman"/>
          <w:iCs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10632"/>
        <w:outlineLvl w:val="1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ind w:left="10632"/>
        <w:outlineLvl w:val="1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к Порядку разработки и утверждения бюджетного прогноза 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 на долгосрочный период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bCs/>
          <w:sz w:val="26"/>
          <w:szCs w:val="26"/>
        </w:rPr>
        <w:t xml:space="preserve">Показатели финансового обеспечения муниципальных программ 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Зильдяровский</w:t>
      </w:r>
      <w:r w:rsidRPr="00431E5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Миякинский район Республики Башкортостан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31E52">
        <w:rPr>
          <w:rFonts w:ascii="Times New Roman" w:hAnsi="Times New Roman" w:cs="Times New Roman"/>
          <w:sz w:val="26"/>
          <w:szCs w:val="26"/>
        </w:rPr>
        <w:t>(тыс.рублей)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6639"/>
        <w:gridCol w:w="1430"/>
        <w:gridCol w:w="1440"/>
        <w:gridCol w:w="1440"/>
        <w:gridCol w:w="1080"/>
        <w:gridCol w:w="1081"/>
        <w:gridCol w:w="1039"/>
      </w:tblGrid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очередной год (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первый год планового периода год (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второй год планового периода год (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+2) </w:t>
            </w: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+3 </w:t>
            </w: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&lt;**&gt;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+4 </w:t>
            </w: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&lt;**&gt;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+5 </w:t>
            </w: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&lt;**&gt;</w:t>
            </w:r>
          </w:p>
        </w:tc>
      </w:tr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Расходы бюджета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расходы на реализацию муниципальных программ - 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1.1.1.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муниципальная программа 1 </w:t>
            </w:r>
            <w:r w:rsidRPr="00431E52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1</w:t>
            </w: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.1.2.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- муниципальная программа 2</w:t>
            </w:r>
            <w:r w:rsidRPr="00431E52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431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1E52" w:rsidRPr="00431E52" w:rsidTr="00E002C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31E52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52" w:rsidRPr="00431E52" w:rsidRDefault="00431E52" w:rsidP="00431E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431E52">
        <w:rPr>
          <w:rFonts w:ascii="Times New Roman" w:hAnsi="Times New Roman" w:cs="Times New Roman"/>
          <w:iCs/>
          <w:sz w:val="26"/>
          <w:szCs w:val="26"/>
        </w:rPr>
        <w:t>&lt;*&gt;  При наличии нескольких источников финансового обеспечения муниципальных программ (средства федерального бюджета, республиканского бюджета, бюджета муниципального района) данные приводятся в разрезе источников</w:t>
      </w:r>
    </w:p>
    <w:p w:rsidR="00431E52" w:rsidRPr="00431E52" w:rsidRDefault="00431E52" w:rsidP="00431E52">
      <w:pPr>
        <w:widowControl w:val="0"/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sz w:val="26"/>
          <w:szCs w:val="26"/>
        </w:rPr>
        <w:sectPr w:rsidR="00431E52" w:rsidRPr="00431E52" w:rsidSect="00B22E2F">
          <w:pgSz w:w="16838" w:h="11906" w:orient="landscape"/>
          <w:pgMar w:top="851" w:right="851" w:bottom="851" w:left="1134" w:header="709" w:footer="709" w:gutter="0"/>
          <w:cols w:space="720"/>
        </w:sectPr>
      </w:pPr>
      <w:r w:rsidRPr="00431E52">
        <w:rPr>
          <w:rFonts w:ascii="Times New Roman" w:hAnsi="Times New Roman" w:cs="Times New Roman"/>
          <w:iCs/>
          <w:sz w:val="26"/>
          <w:szCs w:val="26"/>
        </w:rPr>
        <w:t xml:space="preserve">&lt;**&gt; </w:t>
      </w:r>
      <w:r w:rsidRPr="00431E52">
        <w:rPr>
          <w:rFonts w:ascii="Times New Roman" w:hAnsi="Times New Roman" w:cs="Times New Roman"/>
          <w:sz w:val="26"/>
          <w:szCs w:val="26"/>
        </w:rPr>
        <w:t>Заполнение граф осуществляется с учетом периода действия муниципальных программ</w:t>
      </w:r>
    </w:p>
    <w:p w:rsidR="009A7545" w:rsidRPr="00431E52" w:rsidRDefault="009A7545" w:rsidP="00431E5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sectPr w:rsidR="009A7545" w:rsidRPr="0043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52"/>
    <w:rsid w:val="00431E52"/>
    <w:rsid w:val="009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8257C-F6C4-4FFA-AA51-ED6B51F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2019-11-09T03:43:00Z</dcterms:created>
  <dcterms:modified xsi:type="dcterms:W3CDTF">2019-11-09T03:52:00Z</dcterms:modified>
</cp:coreProperties>
</file>