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83" w:rsidRDefault="00654D83" w:rsidP="00654D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54D8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54D83" w:rsidRPr="00CA5C25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54D83" w:rsidRPr="00CA5C25" w:rsidRDefault="00654D83" w:rsidP="00654D8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54D83" w:rsidRPr="00594AEF" w:rsidRDefault="00654D83" w:rsidP="00654D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54D83" w:rsidRDefault="00654D83" w:rsidP="00654D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4D83" w:rsidRDefault="00654D83" w:rsidP="00654D8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54D83" w:rsidRDefault="00654D83" w:rsidP="00654D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4D83" w:rsidRDefault="00654D83" w:rsidP="00654D8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3»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декабрь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54D83" w:rsidRDefault="00654D83" w:rsidP="00654D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54D83" w:rsidRPr="00CA5C25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54D83" w:rsidRPr="00CA5C25" w:rsidRDefault="00654D83" w:rsidP="00654D8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54D83" w:rsidRPr="00594AEF" w:rsidRDefault="00654D83" w:rsidP="00654D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54D83" w:rsidRDefault="00654D83" w:rsidP="00654D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4D83" w:rsidRDefault="00654D83" w:rsidP="00654D8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54D83" w:rsidRDefault="00654D83" w:rsidP="00654D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4D83" w:rsidRDefault="00654D83" w:rsidP="00654D8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 xml:space="preserve">3»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декабрь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54D83" w:rsidRDefault="00654D83" w:rsidP="00654D8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D83" w:rsidRDefault="00654D83" w:rsidP="00654D8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54D83" w:rsidRPr="00935818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54D83" w:rsidRDefault="00654D83" w:rsidP="00654D8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4D83" w:rsidRDefault="00654D83" w:rsidP="00654D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54D83" w:rsidRDefault="00654D83" w:rsidP="00654D8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54D83" w:rsidRPr="00935818" w:rsidRDefault="00654D83" w:rsidP="00654D8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54D83" w:rsidRDefault="00654D83" w:rsidP="00654D8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4D83" w:rsidRDefault="00654D83" w:rsidP="00654D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3CB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54D83" w:rsidRDefault="00654D83" w:rsidP="00654D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54D83" w:rsidRDefault="00654D83" w:rsidP="00654D83">
      <w:r>
        <w:t xml:space="preserve">   </w:t>
      </w:r>
      <w:r>
        <w:br/>
        <w:t xml:space="preserve">          </w:t>
      </w:r>
    </w:p>
    <w:p w:rsidR="00654D83" w:rsidRDefault="00654D83" w:rsidP="00654D83"/>
    <w:p w:rsidR="00654D83" w:rsidRDefault="00654D83" w:rsidP="00654D83"/>
    <w:p w:rsidR="00654D83" w:rsidRDefault="00654D83" w:rsidP="00654D83"/>
    <w:p w:rsidR="00654D83" w:rsidRDefault="00654D83" w:rsidP="00654D83"/>
    <w:p w:rsidR="00654D83" w:rsidRDefault="00654D83" w:rsidP="00654D83"/>
    <w:p w:rsidR="00654D83" w:rsidRDefault="00654D83" w:rsidP="00654D8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№  </w:t>
      </w:r>
      <w:r>
        <w:rPr>
          <w:b/>
        </w:rPr>
        <w:t>5</w:t>
      </w:r>
      <w:r>
        <w:rPr>
          <w:b/>
        </w:rPr>
        <w:t>7</w:t>
      </w:r>
    </w:p>
    <w:p w:rsidR="00654D83" w:rsidRPr="003B5C06" w:rsidRDefault="00654D83" w:rsidP="00654D8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54D83" w:rsidRPr="0089299E" w:rsidRDefault="00654D83" w:rsidP="00654D83">
      <w:pPr>
        <w:jc w:val="both"/>
        <w:rPr>
          <w:sz w:val="28"/>
          <w:szCs w:val="28"/>
        </w:rPr>
      </w:pPr>
      <w:bookmarkStart w:id="0" w:name="_GoBack"/>
      <w:bookmarkEnd w:id="0"/>
    </w:p>
    <w:p w:rsidR="00654D83" w:rsidRPr="00FA4C12" w:rsidRDefault="00654D83" w:rsidP="00654D83">
      <w:pPr>
        <w:spacing w:line="0" w:lineRule="atLeast"/>
        <w:jc w:val="center"/>
        <w:rPr>
          <w:b/>
          <w:sz w:val="28"/>
          <w:szCs w:val="28"/>
        </w:rPr>
      </w:pPr>
      <w:r w:rsidRPr="00FA4C12">
        <w:rPr>
          <w:b/>
          <w:color w:val="000000"/>
          <w:sz w:val="28"/>
          <w:szCs w:val="28"/>
        </w:rPr>
        <w:t xml:space="preserve">Об утверждении Перечня главных </w:t>
      </w:r>
      <w:proofErr w:type="gramStart"/>
      <w:r w:rsidRPr="00FA4C12">
        <w:rPr>
          <w:b/>
          <w:color w:val="000000"/>
          <w:sz w:val="28"/>
          <w:szCs w:val="28"/>
        </w:rPr>
        <w:t>администраторов  доходов</w:t>
      </w:r>
      <w:proofErr w:type="gramEnd"/>
      <w:r w:rsidRPr="00FA4C12">
        <w:rPr>
          <w:b/>
          <w:color w:val="000000"/>
          <w:sz w:val="28"/>
          <w:szCs w:val="28"/>
        </w:rPr>
        <w:t xml:space="preserve"> бюджета сельского поселения</w:t>
      </w:r>
      <w:r>
        <w:rPr>
          <w:b/>
          <w:color w:val="000000"/>
          <w:sz w:val="28"/>
          <w:szCs w:val="28"/>
        </w:rPr>
        <w:t xml:space="preserve"> Зильдяровский </w:t>
      </w:r>
      <w:r w:rsidRPr="00FA4C12">
        <w:rPr>
          <w:b/>
          <w:color w:val="000000"/>
          <w:sz w:val="28"/>
          <w:szCs w:val="28"/>
        </w:rPr>
        <w:t>сельсовет муниципального района Миякинский   район Республики Башкортостан, закрепляемых за ними видов (подвидов) доходов  бюджета</w:t>
      </w:r>
      <w:r w:rsidRPr="00FA4C12">
        <w:rPr>
          <w:b/>
          <w:color w:val="000000"/>
          <w:spacing w:val="-2"/>
          <w:sz w:val="28"/>
          <w:szCs w:val="28"/>
        </w:rPr>
        <w:t xml:space="preserve"> муниципального района  Миякинский район  Республики Башкортостан.</w:t>
      </w:r>
    </w:p>
    <w:p w:rsidR="00654D83" w:rsidRPr="00FA4C12" w:rsidRDefault="00654D83" w:rsidP="00654D83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FA4C12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  <w:r w:rsidRPr="00FA4C12">
        <w:rPr>
          <w:sz w:val="28"/>
          <w:szCs w:val="28"/>
        </w:rPr>
        <w:t>ПОСТАНОВЛЯЮ:</w:t>
      </w:r>
    </w:p>
    <w:p w:rsidR="00654D83" w:rsidRPr="00FA4C12" w:rsidRDefault="00654D83" w:rsidP="00654D83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8"/>
          <w:szCs w:val="28"/>
        </w:rPr>
      </w:pPr>
      <w:proofErr w:type="gramStart"/>
      <w:r w:rsidRPr="00FA4C12">
        <w:rPr>
          <w:color w:val="000000"/>
          <w:spacing w:val="-1"/>
          <w:sz w:val="28"/>
          <w:szCs w:val="28"/>
        </w:rPr>
        <w:t>1.Утвердить  прилагаемый</w:t>
      </w:r>
      <w:proofErr w:type="gramEnd"/>
      <w:r w:rsidRPr="00FA4C12">
        <w:rPr>
          <w:color w:val="000000"/>
          <w:spacing w:val="-1"/>
          <w:sz w:val="28"/>
          <w:szCs w:val="28"/>
        </w:rPr>
        <w:t xml:space="preserve">  Перечень главных администраторов  доходов бюджета сельского поселения </w:t>
      </w:r>
      <w:r>
        <w:rPr>
          <w:color w:val="000000"/>
          <w:spacing w:val="-1"/>
          <w:sz w:val="28"/>
          <w:szCs w:val="28"/>
        </w:rPr>
        <w:t xml:space="preserve">Зильдяровский </w:t>
      </w:r>
      <w:r w:rsidRPr="00FA4C12">
        <w:rPr>
          <w:color w:val="000000"/>
          <w:spacing w:val="-1"/>
          <w:sz w:val="28"/>
          <w:szCs w:val="28"/>
        </w:rPr>
        <w:t xml:space="preserve">сельсовет </w:t>
      </w:r>
      <w:r w:rsidRPr="00FA4C12">
        <w:rPr>
          <w:color w:val="000000"/>
          <w:spacing w:val="4"/>
          <w:sz w:val="28"/>
          <w:szCs w:val="28"/>
        </w:rPr>
        <w:t xml:space="preserve">муниципального района Миякинский район Республики Башкортостан, </w:t>
      </w:r>
      <w:r w:rsidRPr="00FA4C12">
        <w:rPr>
          <w:color w:val="000000"/>
          <w:sz w:val="28"/>
          <w:szCs w:val="28"/>
        </w:rPr>
        <w:t xml:space="preserve">закрепляемых за ними видов (подвидов) доходов  бюджета </w:t>
      </w:r>
      <w:r w:rsidRPr="00FA4C12">
        <w:rPr>
          <w:color w:val="000000"/>
          <w:spacing w:val="-2"/>
          <w:sz w:val="28"/>
          <w:szCs w:val="28"/>
        </w:rPr>
        <w:t>муниципального района Миякинский район  Республики Башкортостан.</w:t>
      </w:r>
    </w:p>
    <w:p w:rsidR="00654D83" w:rsidRPr="00FA4C12" w:rsidRDefault="00654D83" w:rsidP="00654D83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 w:rsidRPr="00FA4C12">
        <w:rPr>
          <w:color w:val="000000"/>
          <w:spacing w:val="-1"/>
          <w:sz w:val="28"/>
          <w:szCs w:val="28"/>
        </w:rPr>
        <w:t xml:space="preserve">2.В случаях изменения состава и (или) функций главных администраторов доходов бюджета сельского поселения </w:t>
      </w:r>
      <w:r>
        <w:rPr>
          <w:color w:val="000000"/>
          <w:spacing w:val="-1"/>
          <w:sz w:val="28"/>
          <w:szCs w:val="28"/>
        </w:rPr>
        <w:t xml:space="preserve">Зильдяровский </w:t>
      </w:r>
      <w:r w:rsidRPr="00FA4C12">
        <w:rPr>
          <w:color w:val="000000"/>
          <w:spacing w:val="-1"/>
          <w:sz w:val="28"/>
          <w:szCs w:val="28"/>
        </w:rPr>
        <w:t xml:space="preserve">сельсовет муниципального района Миякинский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>
        <w:rPr>
          <w:color w:val="000000"/>
          <w:spacing w:val="-1"/>
          <w:sz w:val="28"/>
          <w:szCs w:val="28"/>
        </w:rPr>
        <w:t>Зильдяровский</w:t>
      </w:r>
      <w:r w:rsidRPr="00FA4C12">
        <w:rPr>
          <w:color w:val="000000"/>
          <w:spacing w:val="-1"/>
          <w:sz w:val="28"/>
          <w:szCs w:val="28"/>
        </w:rPr>
        <w:t xml:space="preserve"> сельсовет муниципального района Миякинский  район Республики Башкортостан.</w:t>
      </w:r>
    </w:p>
    <w:p w:rsidR="00654D83" w:rsidRPr="00FA4C12" w:rsidRDefault="00654D83" w:rsidP="00654D83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 w:rsidRPr="00FA4C12">
        <w:rPr>
          <w:color w:val="000000"/>
          <w:spacing w:val="-1"/>
          <w:sz w:val="28"/>
          <w:szCs w:val="28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>
        <w:rPr>
          <w:color w:val="000000"/>
          <w:spacing w:val="-1"/>
          <w:sz w:val="28"/>
          <w:szCs w:val="28"/>
        </w:rPr>
        <w:t>Зильдяровский</w:t>
      </w:r>
      <w:r w:rsidRPr="00FA4C12">
        <w:rPr>
          <w:color w:val="000000"/>
          <w:spacing w:val="-1"/>
          <w:sz w:val="28"/>
          <w:szCs w:val="28"/>
        </w:rPr>
        <w:t xml:space="preserve"> сельсовет муниципального района Миякинский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654D83" w:rsidRPr="00654D83" w:rsidRDefault="00654D83" w:rsidP="00654D83">
      <w:pPr>
        <w:ind w:firstLine="851"/>
        <w:jc w:val="both"/>
        <w:rPr>
          <w:sz w:val="28"/>
          <w:szCs w:val="28"/>
        </w:rPr>
      </w:pPr>
      <w:r w:rsidRPr="00FA4C12">
        <w:rPr>
          <w:sz w:val="28"/>
          <w:szCs w:val="28"/>
        </w:rPr>
        <w:t xml:space="preserve">4. Признать утратившим силу Постановление администрации от </w:t>
      </w:r>
      <w:r>
        <w:rPr>
          <w:sz w:val="28"/>
          <w:szCs w:val="28"/>
        </w:rPr>
        <w:t>24</w:t>
      </w:r>
      <w:r w:rsidRPr="00FA4C12">
        <w:rPr>
          <w:sz w:val="28"/>
          <w:szCs w:val="28"/>
        </w:rPr>
        <w:t xml:space="preserve"> декабря   201</w:t>
      </w:r>
      <w:r>
        <w:rPr>
          <w:sz w:val="28"/>
          <w:szCs w:val="28"/>
        </w:rPr>
        <w:t>8</w:t>
      </w:r>
      <w:r w:rsidRPr="00FA4C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FA4C12">
        <w:rPr>
          <w:sz w:val="28"/>
          <w:szCs w:val="28"/>
        </w:rPr>
        <w:t xml:space="preserve"> «Об утверждении Перечня главных администраторов доходов бюджета сельского поселения</w:t>
      </w:r>
      <w:r>
        <w:rPr>
          <w:sz w:val="28"/>
          <w:szCs w:val="28"/>
        </w:rPr>
        <w:t xml:space="preserve"> Зильдяровский сельсовет </w:t>
      </w:r>
      <w:r w:rsidRPr="00FA4C12">
        <w:rPr>
          <w:sz w:val="28"/>
          <w:szCs w:val="28"/>
        </w:rPr>
        <w:t xml:space="preserve">муниципального района Миякинский район Республики Башкортостан, закрепляемых за ними </w:t>
      </w:r>
      <w:proofErr w:type="gramStart"/>
      <w:r w:rsidRPr="00FA4C12">
        <w:rPr>
          <w:sz w:val="28"/>
          <w:szCs w:val="28"/>
        </w:rPr>
        <w:t>видов( подвидов</w:t>
      </w:r>
      <w:proofErr w:type="gramEnd"/>
      <w:r w:rsidRPr="00FA4C12">
        <w:rPr>
          <w:sz w:val="28"/>
          <w:szCs w:val="28"/>
        </w:rPr>
        <w:t>) доходов бюджета муниципального района Миякинский район  Республики  Башкортостан» со всеми внесенн</w:t>
      </w:r>
      <w:r>
        <w:rPr>
          <w:sz w:val="28"/>
          <w:szCs w:val="28"/>
        </w:rPr>
        <w:t>ыми изменениями и дополнениями.</w:t>
      </w:r>
    </w:p>
    <w:p w:rsidR="00654D83" w:rsidRPr="00FA4C12" w:rsidRDefault="00654D83" w:rsidP="00654D83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5</w:t>
      </w:r>
      <w:r w:rsidRPr="00FA4C12">
        <w:rPr>
          <w:color w:val="000000"/>
          <w:spacing w:val="-1"/>
          <w:sz w:val="28"/>
          <w:szCs w:val="28"/>
        </w:rPr>
        <w:t>. Настоящее постановление вступает в силу с 1 января 20</w:t>
      </w:r>
      <w:r>
        <w:rPr>
          <w:color w:val="000000"/>
          <w:spacing w:val="-1"/>
          <w:sz w:val="28"/>
          <w:szCs w:val="28"/>
        </w:rPr>
        <w:t>20</w:t>
      </w:r>
      <w:r w:rsidRPr="00FA4C12">
        <w:rPr>
          <w:color w:val="000000"/>
          <w:spacing w:val="-1"/>
          <w:sz w:val="28"/>
          <w:szCs w:val="28"/>
        </w:rPr>
        <w:t xml:space="preserve"> года.</w:t>
      </w:r>
    </w:p>
    <w:p w:rsidR="00654D83" w:rsidRPr="00FA4C12" w:rsidRDefault="00654D83" w:rsidP="00654D83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Pr="00FA4C12">
        <w:rPr>
          <w:color w:val="000000"/>
          <w:spacing w:val="-1"/>
          <w:sz w:val="28"/>
          <w:szCs w:val="28"/>
        </w:rPr>
        <w:t>.Контроль за исполнением настоящего постановления оставляю за собой.</w:t>
      </w:r>
    </w:p>
    <w:p w:rsidR="00654D83" w:rsidRDefault="00654D83" w:rsidP="00654D83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8"/>
          <w:szCs w:val="28"/>
        </w:rPr>
      </w:pPr>
      <w:r w:rsidRPr="00FA4C12">
        <w:rPr>
          <w:color w:val="000000"/>
          <w:spacing w:val="-1"/>
          <w:sz w:val="28"/>
          <w:szCs w:val="28"/>
        </w:rPr>
        <w:t>Глава   сельского поселения</w:t>
      </w: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З.З.Идрисов</w:t>
      </w:r>
      <w:proofErr w:type="spellEnd"/>
    </w:p>
    <w:p w:rsidR="00654D83" w:rsidRPr="0089299E" w:rsidRDefault="00654D83" w:rsidP="00654D83">
      <w:pPr>
        <w:jc w:val="both"/>
        <w:rPr>
          <w:sz w:val="28"/>
          <w:szCs w:val="28"/>
        </w:rPr>
      </w:pPr>
    </w:p>
    <w:p w:rsidR="00654D83" w:rsidRPr="0089299E" w:rsidRDefault="00654D83" w:rsidP="00654D83">
      <w:pPr>
        <w:jc w:val="both"/>
        <w:rPr>
          <w:sz w:val="28"/>
          <w:szCs w:val="28"/>
        </w:rPr>
      </w:pPr>
    </w:p>
    <w:p w:rsidR="00654D83" w:rsidRPr="0089299E" w:rsidRDefault="00654D83" w:rsidP="00654D83">
      <w:pPr>
        <w:jc w:val="both"/>
        <w:rPr>
          <w:sz w:val="28"/>
          <w:szCs w:val="28"/>
        </w:rPr>
      </w:pPr>
    </w:p>
    <w:p w:rsidR="00654D83" w:rsidRDefault="00654D83" w:rsidP="00654D83">
      <w:pPr>
        <w:jc w:val="both"/>
        <w:rPr>
          <w:sz w:val="28"/>
          <w:szCs w:val="28"/>
        </w:rPr>
      </w:pPr>
    </w:p>
    <w:p w:rsidR="00654D83" w:rsidRDefault="00654D83" w:rsidP="00654D83">
      <w:pPr>
        <w:jc w:val="both"/>
        <w:rPr>
          <w:sz w:val="28"/>
          <w:szCs w:val="28"/>
        </w:rPr>
      </w:pPr>
    </w:p>
    <w:p w:rsidR="00654D83" w:rsidRDefault="00654D83" w:rsidP="00654D83">
      <w:pPr>
        <w:jc w:val="both"/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p w:rsidR="00654D83" w:rsidRDefault="00654D83" w:rsidP="00654D83">
      <w:pPr>
        <w:rPr>
          <w:sz w:val="28"/>
          <w:szCs w:val="28"/>
        </w:rPr>
      </w:pPr>
    </w:p>
    <w:sectPr w:rsidR="00654D8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4D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4D8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54D8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54D8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4D8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4D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4D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83"/>
    <w:rsid w:val="00654D83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13AD9-A34A-4E52-BF56-4A07410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4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4D8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54D8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D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4D8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54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54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D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4D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2019-12-23T09:27:00Z</dcterms:created>
  <dcterms:modified xsi:type="dcterms:W3CDTF">2019-12-23T09:32:00Z</dcterms:modified>
</cp:coreProperties>
</file>