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463A7" w:rsidRPr="00F463A7" w:rsidTr="00087BFE">
        <w:trPr>
          <w:trHeight w:val="1992"/>
        </w:trPr>
        <w:tc>
          <w:tcPr>
            <w:tcW w:w="3860" w:type="dxa"/>
          </w:tcPr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F463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463A7" w:rsidRPr="00F463A7" w:rsidRDefault="00F463A7" w:rsidP="00F463A7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525198" wp14:editId="3110FA2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F463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Зльдяровский сельсовет муниципального района Миякинский район</w:t>
            </w: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463A7" w:rsidRPr="00F463A7" w:rsidRDefault="00F463A7" w:rsidP="00F463A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F463A7" w:rsidRPr="00F463A7" w:rsidRDefault="00F463A7" w:rsidP="00F463A7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F463A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  </w:t>
      </w:r>
      <w:r w:rsidRPr="00F463A7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F463A7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РЕШЕНИЕ</w:t>
      </w:r>
    </w:p>
    <w:p w:rsidR="00F463A7" w:rsidRPr="00F463A7" w:rsidRDefault="00F463A7" w:rsidP="00F463A7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F463A7" w:rsidRPr="00F463A7" w:rsidRDefault="00F463A7" w:rsidP="00F4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</w:t>
      </w: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 комплексного развития систем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 сельского поселения Зильдяровский сельсовет муниципального района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 район Республики Башкортостан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8A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463A7" w:rsidRPr="00F463A7" w:rsidRDefault="00F463A7" w:rsidP="00F4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ind w:right="7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</w:t>
      </w:r>
      <w:r w:rsidRPr="00F46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комплексного развития систем коммунальной инфраструктуры сельского поселения Зильдяровский сельсовет муниципального района Миякинский район Республики Башкортостан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9 - 2024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F463A7" w:rsidRPr="00F463A7" w:rsidRDefault="00F463A7" w:rsidP="00F463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здании Администрации 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сельского поселения в сети Интернет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A7" w:rsidRPr="00F463A7" w:rsidRDefault="00F463A7" w:rsidP="00F463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возложить на постоянную комиссию Совета по социально-гуманитарным вопросам.</w:t>
      </w:r>
    </w:p>
    <w:p w:rsidR="00F463A7" w:rsidRDefault="00F463A7" w:rsidP="00F463A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A0324" w:rsidRPr="00F463A7" w:rsidRDefault="008A0324" w:rsidP="00F463A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463A7" w:rsidRDefault="00F463A7" w:rsidP="00F463A7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сельского поселения                                          З.З.Идрисов</w:t>
      </w:r>
    </w:p>
    <w:p w:rsidR="008A0324" w:rsidRPr="00F463A7" w:rsidRDefault="008A0324" w:rsidP="00F463A7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с.Зильдярово</w:t>
      </w:r>
    </w:p>
    <w:p w:rsidR="00F463A7" w:rsidRPr="00F463A7" w:rsidRDefault="008A0324" w:rsidP="00F463A7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12.04</w:t>
      </w:r>
      <w:r w:rsidR="00F463A7" w:rsidRPr="00F463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.201</w:t>
      </w:r>
      <w:r w:rsidR="00F463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="00F463A7" w:rsidRPr="00F463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г.</w:t>
      </w:r>
    </w:p>
    <w:p w:rsidR="00F463A7" w:rsidRPr="00F463A7" w:rsidRDefault="00F463A7" w:rsidP="00F463A7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№ </w:t>
      </w:r>
      <w:r w:rsidR="008A032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166</w:t>
      </w: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Утверждена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F463A7" w:rsidRPr="00F463A7" w:rsidRDefault="0006135E" w:rsidP="00F46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3A7"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</w:t>
      </w:r>
      <w:r w:rsidR="00F463A7"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63A7"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КОМПЛЕКСНОГО РАЗВИТИЯ СИСТЕМ КОММУНАЛЬНОЙ ИНФРАСТРУКТУРЫ СЕЛЬСКОГО ПОСЕЛЕНИЯ ЗИЛЬДЯРОВСКИЙ СЕЛЬСОВЕТ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МИЯКИНСКИЙ РАЙОН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201</w:t>
      </w:r>
      <w:r w:rsidR="00061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9 - 2024</w:t>
      </w:r>
      <w:r w:rsidRPr="00F46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tabs>
          <w:tab w:val="left" w:pos="3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инфраструктуры сельского поселения Зильдяровский сельсовет муниципального района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 Республики Башкортостан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13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2019-2024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     Программа    комплексного   развития  систем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коммунальной      инфраструктуры  сельского поселения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Зильдяровский сельсовет муниципального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района  Миякинский  район  Республики Башкортостан на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613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2019-2024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              Администрация    сельского поселения Зильдяровский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         сельсовет муниципального    района   Миякинский    район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Республики  Башкортостан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                Администрация   сельского поселения Зильдяровский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сельсовет муниципального  района  Миякинский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район  Республики Башкортостан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        Организации коммунального комплекса бюджетной сферы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       Основными целями Программы являются: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- обеспечение устойчивого функционирования и развития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систем коммунального комплекса;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повышение   качества   и    надежности   предоставления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коммунальных услуг населению;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Для  достижения  этих целей  необходимо   решить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следующие задачи: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разработка   и   утверждение    технических    заданий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на формирование  проектов  инвестиционных  программ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организаций коммунального комплекса;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привлечение   кредитных    и   инвестиционных   средств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 обеспечении реализации инвестиционных программ;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замена  морально  устаревшего   и   физически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изношенного  оборудования.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               Перечень     программных   мероприятий   содержит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         модернизацию сетей и объектов водоснабжения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        с участием  организаций коммунального комплекса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           Контроль за реализацией  настоящей  Программы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              возложить  на постоянную   комиссию   Совета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           сельского поселения  по  земельным вопросам ,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            благоустройству и экологии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             В   результате   реализации   Программы   будут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                 обеспечены  надежность и качество работы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             коммунальной  инфраструктуры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             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 Федеральным </w:t>
      </w:r>
      <w:hyperlink r:id="rId8" w:history="1">
        <w:r w:rsidRPr="00F46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10.01.2002 </w:t>
      </w:r>
      <w:hyperlink r:id="rId9" w:history="1">
        <w:r w:rsidRPr="00F46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7-ФЗ</w:t>
        </w:r>
      </w:hyperlink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охране окружающей среды", </w:t>
      </w:r>
      <w:hyperlink r:id="rId10" w:history="1">
        <w:r w:rsidRPr="00F463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22.08.2005 N 533 "Об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организаций коммунального комплекса, с органами местного самоуправления, осуществляющими регулирование тарифов и надбавок организаций коммунального комплекса.", С учетом «Методических рекомендаций по составу, порядку разработки и утверждению программ комплексного развития систем коммунальной инфраструктуры муниципальных образований», утвержденных Приказом Министерством Регионального развития РФ от 06.05.2011г №204, 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вызвана необходимостью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модернизацию и строительство в сельском поселении Зильдяровский сельсовет муниципального района Миякинский район Республики Башкортостан объектов коммунальной инфраструктуры, сетей водоснабжения с учетом присоединенных территорий .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- обеспечить надежность и качество работы коммунальной инфраструктуры. В качестве источников финансирования Программы определены бюджетные средства и инвестиции коммунальных предприятий.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ЦЕЛИ И ЗАДАЧИ ПРОГРАММЫ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устойчивого функционирования и развития систем коммунального комплекса сельского поселения Зильдяровский сельсовет муниципального района Миякинский район Республики Башкортостан, где основные мероприятия ориентированы на: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бюджетных и внебюджетных средств в обеспечение комплексного развития систем коммунальной инфраструктуры;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механизмов, обеспечивающих осуществление  реконструкции и комплексного обновления (модернизации) существующих систем коммунальной инфраструктуры.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аварий и отказов в работе оборудования;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пропускной способности сетей;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потерь в системах коммунальной инфраструктуры;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морально устаревшего и физически изношенного оборудования;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подключения к существующим сетям новых застройщиков.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F4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КОМПЛЕКСНЫХ МЕРОПРИЯТИЙ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Строительство новых сетей и объектов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коммунальной инфраструктуры, а также непрозрачные и обременительные для застройщика условия присоединения к системам коммунальной инфраструктуры.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строительства.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ind w:right="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sz w:val="28"/>
          <w:szCs w:val="28"/>
        </w:rPr>
        <w:t>1.2.2. Сроки и этапы реализации Программы: с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F463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20</w:t>
      </w:r>
      <w:r w:rsidR="0006135E"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F463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F463A7" w:rsidRPr="00F463A7" w:rsidRDefault="00F463A7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>Основные мероприятия Программы:</w:t>
      </w:r>
    </w:p>
    <w:p w:rsidR="00F463A7" w:rsidRPr="00F463A7" w:rsidRDefault="00F463A7" w:rsidP="00F463A7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>- поэтапная модернизация сетей коммунальной инфраструктуры, имеющих большой процент износа;</w:t>
      </w:r>
    </w:p>
    <w:p w:rsidR="00F463A7" w:rsidRPr="00F463A7" w:rsidRDefault="00F463A7" w:rsidP="00F463A7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- модернизация  и новое строительство  коммунальных сетей к вновь строящимся  микрорайонам, согласно утвержденного Генерального плана; </w:t>
      </w:r>
    </w:p>
    <w:p w:rsidR="00F463A7" w:rsidRPr="00F463A7" w:rsidRDefault="00F463A7" w:rsidP="00F463A7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>- модернизация существующих водонасосных станций c заменой насосного оборудования и автоматизированных систем управления;</w:t>
      </w:r>
    </w:p>
    <w:p w:rsidR="00F463A7" w:rsidRPr="00F463A7" w:rsidRDefault="00F463A7" w:rsidP="00F463A7">
      <w:pPr>
        <w:tabs>
          <w:tab w:val="left" w:pos="720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>- обеспечение возможности подключения строящихся объектов к коммунальным системам.</w:t>
      </w:r>
    </w:p>
    <w:p w:rsidR="00F463A7" w:rsidRPr="00F463A7" w:rsidRDefault="00F463A7" w:rsidP="00F463A7">
      <w:pPr>
        <w:tabs>
          <w:tab w:val="left" w:pos="720"/>
        </w:tabs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 Общие затраты на строительство систем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 инфраструктуры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в целом на строительство систем коммунальной инфраструктуры района отражены с учетом ввода дополнительных мощностей объектов коммунальной инфраструктуры, которые необходимо ввести за период </w:t>
      </w:r>
      <w:r w:rsidR="000613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2019-2024</w:t>
      </w: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обеспечения застройки жилыми домами и реконструкции существующих жилых зон на территории  сельского поселения Зильдяровский сельсовет.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являются: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Республики Башкортостан  и местного бюджета;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предприятий, заказчиков-застройщиков;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средства, предусмотренные законодательством.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ind w:left="142" w:right="-427" w:hanging="18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sz w:val="28"/>
          <w:szCs w:val="28"/>
        </w:rPr>
        <w:t>1.2.4. Объем финансирования Программы:</w:t>
      </w:r>
    </w:p>
    <w:p w:rsidR="00F463A7" w:rsidRPr="00F463A7" w:rsidRDefault="00F463A7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         Объем финансирования Программы составляет 4</w:t>
      </w:r>
      <w:r w:rsidR="00E47173">
        <w:rPr>
          <w:rFonts w:ascii="Times New Roman" w:eastAsia="Calibri" w:hAnsi="Times New Roman" w:cs="Times New Roman"/>
          <w:bCs/>
          <w:sz w:val="28"/>
          <w:szCs w:val="28"/>
        </w:rPr>
        <w:t>640</w:t>
      </w:r>
      <w:bookmarkStart w:id="0" w:name="_GoBack"/>
      <w:bookmarkEnd w:id="0"/>
      <w:r w:rsidRPr="00F463A7">
        <w:rPr>
          <w:rFonts w:ascii="Times New Roman" w:eastAsia="Calibri" w:hAnsi="Times New Roman" w:cs="Times New Roman"/>
          <w:bCs/>
          <w:sz w:val="28"/>
          <w:szCs w:val="28"/>
        </w:rPr>
        <w:t>,0млн. руб., в том числе:</w:t>
      </w:r>
    </w:p>
    <w:p w:rsidR="00F463A7" w:rsidRPr="00F463A7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463A7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–  320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>,0 тыс.руб</w:t>
      </w:r>
    </w:p>
    <w:p w:rsidR="00F463A7" w:rsidRPr="00F463A7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F463A7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г.-  </w:t>
      </w:r>
      <w:r>
        <w:rPr>
          <w:rFonts w:ascii="Times New Roman" w:eastAsia="Calibri" w:hAnsi="Times New Roman" w:cs="Times New Roman"/>
          <w:bCs/>
          <w:sz w:val="28"/>
          <w:szCs w:val="28"/>
        </w:rPr>
        <w:t>32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0,0 тыс.руб.; </w:t>
      </w:r>
    </w:p>
    <w:p w:rsidR="00F463A7" w:rsidRPr="00F463A7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2021 г. – 1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>,0 млн.руб.;</w:t>
      </w:r>
    </w:p>
    <w:p w:rsidR="00F463A7" w:rsidRPr="00F463A7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2022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 г. – 300,0 тыс.руб.; </w:t>
      </w:r>
    </w:p>
    <w:p w:rsidR="0006135E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2023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 г. –  1,7 млн. руб.; </w:t>
      </w:r>
    </w:p>
    <w:p w:rsidR="00F463A7" w:rsidRPr="00F463A7" w:rsidRDefault="0006135E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2024 г. – 1,0 млн. руб.</w:t>
      </w:r>
      <w:r w:rsidR="00F463A7" w:rsidRPr="00F463A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F463A7" w:rsidRPr="00F463A7" w:rsidRDefault="00F463A7" w:rsidP="00F463A7">
      <w:pPr>
        <w:spacing w:after="0" w:line="240" w:lineRule="auto"/>
        <w:ind w:left="142" w:right="-427" w:hanging="1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2.Перспективные показатели развития сельского поселения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A7" w:rsidRPr="00F463A7" w:rsidRDefault="00F463A7" w:rsidP="00F463A7">
      <w:pPr>
        <w:spacing w:after="0" w:line="240" w:lineRule="auto"/>
        <w:ind w:left="181" w:hanging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sz w:val="28"/>
          <w:szCs w:val="28"/>
        </w:rPr>
        <w:t>2.1 Социально-экономическое развитие поселения,</w:t>
      </w:r>
    </w:p>
    <w:p w:rsidR="00F463A7" w:rsidRPr="00F463A7" w:rsidRDefault="00F463A7" w:rsidP="00F463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деятельности сельского поселения- обеспечение высокого уровня благосостояния и создание условий для труда и отдыха населения  сельского поселения.</w:t>
      </w:r>
    </w:p>
    <w:p w:rsidR="00F463A7" w:rsidRPr="00F463A7" w:rsidRDefault="00F463A7" w:rsidP="00F463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Зильдяровский сельсовет образован  в </w:t>
      </w:r>
      <w:smartTag w:uri="urn:schemas-microsoft-com:office:smarttags" w:element="metricconverter">
        <w:smartTagPr>
          <w:attr w:name="ProductID" w:val="1918 г"/>
        </w:smartTagPr>
        <w:r w:rsidRPr="00F463A7">
          <w:rPr>
            <w:rFonts w:ascii="Times New Roman" w:eastAsia="Calibri" w:hAnsi="Times New Roman" w:cs="Times New Roman"/>
            <w:sz w:val="28"/>
            <w:szCs w:val="28"/>
          </w:rPr>
          <w:t>1918 г</w:t>
        </w:r>
      </w:smartTag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., находится на юге-западе района в </w:t>
      </w:r>
      <w:smartTag w:uri="urn:schemas-microsoft-com:office:smarttags" w:element="metricconverter">
        <w:smartTagPr>
          <w:attr w:name="ProductID" w:val="37 км"/>
        </w:smartTagPr>
        <w:r w:rsidRPr="00F463A7">
          <w:rPr>
            <w:rFonts w:ascii="Times New Roman" w:eastAsia="Calibri" w:hAnsi="Times New Roman" w:cs="Times New Roman"/>
            <w:sz w:val="28"/>
            <w:szCs w:val="28"/>
          </w:rPr>
          <w:t>37 км</w:t>
        </w:r>
      </w:smartTag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 от районного центра. В настоящее время здесь необходимо провести природоохранительные мероприятия, а также мы проводим разъяснительную работу среди учащихся и отдыхающих. Связь с районным центром осуществляется автомобильным транспортом по дорогам с твердым покрытием.</w:t>
      </w:r>
    </w:p>
    <w:p w:rsidR="00F463A7" w:rsidRPr="00F463A7" w:rsidRDefault="00F463A7" w:rsidP="00F463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2.2.Жилищное строительство.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Существующая средняя жилищная обеспеченность по сельскому поселению составляет 23,95 кв. м /чел.(на фактическую численность населения).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Территориальное развитие в последние годы велось с освоением участков малоэтажного индивидуального строительства с приквартирными участками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Объёмы жилищного строительства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таблица а)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638"/>
        <w:gridCol w:w="1267"/>
        <w:gridCol w:w="1805"/>
        <w:gridCol w:w="1843"/>
      </w:tblGrid>
      <w:tr w:rsidR="00F463A7" w:rsidRPr="00F463A7" w:rsidTr="00087BFE">
        <w:trPr>
          <w:trHeight w:hRule="exact" w:val="9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13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Сущ. на 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06135E" w:rsidP="0006135E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срок 2024</w:t>
            </w:r>
            <w:r w:rsidR="00F463A7"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463A7" w:rsidRPr="00F463A7" w:rsidTr="00F463A7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7" w:right="25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463A7" w:rsidRPr="00F463A7" w:rsidTr="00087BFE">
        <w:trPr>
          <w:trHeight w:hRule="exact" w:val="4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78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63A7" w:rsidRPr="00F463A7" w:rsidTr="00087BFE">
        <w:trPr>
          <w:trHeight w:hRule="exact" w:val="4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13" w:right="25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обеспеченность общей площадью жилья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кв.м/ чел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27,16</w:t>
            </w:r>
          </w:p>
        </w:tc>
      </w:tr>
      <w:tr w:rsidR="00F463A7" w:rsidRPr="00F463A7" w:rsidTr="00F463A7">
        <w:trPr>
          <w:trHeight w:hRule="exact" w:val="6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13" w:right="25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Жилищный фонд, 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кв.м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06135E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061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25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48904</w:t>
            </w:r>
          </w:p>
        </w:tc>
      </w:tr>
    </w:tbl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F463A7" w:rsidRPr="00F463A7" w:rsidSect="00161F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Примечание: *фактически проживающее население по данным администраци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</w:p>
    <w:p w:rsidR="00F463A7" w:rsidRPr="00F463A7" w:rsidRDefault="00F463A7" w:rsidP="00F463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Малоэтажное индивидуальное строительство с участками будет зани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мать большую часть застройки . Этому будет способствовать проведение государственных программ содействия жилищному строительству (льготные кредиты, ипотека и т.д.), обеспечивающих доступность жилья для большей части жителей.</w:t>
      </w:r>
    </w:p>
    <w:p w:rsidR="00F463A7" w:rsidRPr="00F463A7" w:rsidRDefault="00F463A7" w:rsidP="00F46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pacing w:after="0" w:line="240" w:lineRule="auto"/>
        <w:ind w:left="181" w:hanging="18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Краткий анализ существующего состояния коммунальной инфраструктуры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о состоянии систем коммунальной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1"/>
        <w:gridCol w:w="1433"/>
        <w:gridCol w:w="2240"/>
      </w:tblGrid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Водозаборы по всем видам собственности          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Насосные  станции  водопровода   по  всем  видам собственности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Водопроводные сети по всем видам собственности  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Ветхие   сети    водопровода   по   всем   видам собственности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Электрические сети по всем видам собственности  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Трансформаторные  подстанции    по   всем  видам собственности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463A7" w:rsidRPr="00F463A7" w:rsidTr="00087BFE">
        <w:tc>
          <w:tcPr>
            <w:tcW w:w="5791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Газопроводы  </w:t>
            </w:r>
          </w:p>
        </w:tc>
        <w:tc>
          <w:tcPr>
            <w:tcW w:w="1433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40" w:type="dxa"/>
          </w:tcPr>
          <w:p w:rsidR="00F463A7" w:rsidRPr="00F463A7" w:rsidRDefault="00F463A7" w:rsidP="00F4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3.1.Газоснабжение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потребителей сельского поселения  осуществляется на базе природного и сжиженного углеводородного газа. Уровень газификации   составляет 99,5%,  газификация уличных сетей составляет 100%.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потребителями природного газа являются население, отопительные и производственные котельные.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3.2.Электроснабжение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потребителей  производится   Аксаковскими сетями ООО «БАШРЭС-Стерлитамак» входящих в энергосистему "БАШРЭС".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протяженность трасс ЛЭП 6-10 кВ по сельскому поселению составляет 29,3км 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износ сетей составляет от  55% до 60%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Максимальная электрическая нагрузка - 11582 тыс. кВт.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Водоснабжение 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проекта республиканской целевой программы «Обеспечение населения Республики Башкортостан питьевой водой» по водным ресурсам Миякинский район относится к надежно обеспеченным по подземным источ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никам воды.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Современное водопотребление  составляет 6,86 тыс. м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/сут.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 бактериологическим и химическим (жесткость) показателям питьевой воды район относится к неблагополучным, вода не отвечает требованиям СанПин 2.14.559.96 «Вода питьевая».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 отдельных населенных пунктах водозаборы отсутствуют. Население обеспечивается водой из открытых источников — для хозяйственных нужд, из каптированных родников - для питьевых нужд.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tabs>
          <w:tab w:val="left" w:pos="2885"/>
          <w:tab w:val="left" w:pos="4152"/>
          <w:tab w:val="left" w:pos="5309"/>
          <w:tab w:val="left" w:pos="79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В настоящее время водоснабжение   осуществляется от 3 существующих скважин. 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водозаборы-                                             3 шт;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водонасосные в количестве      2 шт.;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трубопроводы распределительной сети протяженностью      45,8 км.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pacing w:after="0" w:line="240" w:lineRule="auto"/>
        <w:ind w:left="142" w:right="-427" w:hanging="18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sz w:val="28"/>
          <w:szCs w:val="28"/>
        </w:rPr>
        <w:t>3.Ожидаемые конечные результаты реализации Программы:</w:t>
      </w:r>
    </w:p>
    <w:p w:rsidR="00F463A7" w:rsidRPr="00F463A7" w:rsidRDefault="00F463A7" w:rsidP="00F4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1. Технологические результаты:</w:t>
      </w:r>
    </w:p>
    <w:p w:rsidR="00F463A7" w:rsidRPr="00F463A7" w:rsidRDefault="00F463A7" w:rsidP="00F4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- повышение надежности работы системы коммунальной инфраструктуры ;</w:t>
      </w:r>
    </w:p>
    <w:p w:rsidR="00F463A7" w:rsidRPr="00F463A7" w:rsidRDefault="00F463A7" w:rsidP="00F4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- снижение потерь коммунальных ресурсов  в производственном процессе.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4.Комплексное развитие системы водоснабжения.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4.1. Система и схема водоснабжения.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Во всех населенных пунктах предусматривается организация централи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зованных систем водоснабжения для хозяйственных, производственных и противопожарных нужд по принципиальным схемам.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Вода, подаваемая в водопроводную сеть, должна отвечать ГОСТу «Вода питьевая».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 каждой системе в целях бесперебойного водоснабжения намечается не менее двух водозаборных скважин, одна из которых резервная. При коли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честве скважин более пяти, вода подается из скважин в сборные резервуары, затем насосами 2-ого подъема подается в водопроводную сеть и регулирую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щую емкость.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Хранение противопожарных запасов воды предусматривается в пожар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водоемах, в сборных подземных резервуарах или в баках водонапорных башен.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Нормы водопотребления, расходы воды на поливку и на пожаротушение приняты согласно СНиП 2.04.02-84*, СНиП п-31-74 и ВСН-23.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Таблица 1 - Нормы водопотребления в л/сут на человека.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078"/>
        <w:gridCol w:w="2122"/>
      </w:tblGrid>
      <w:tr w:rsidR="00F463A7" w:rsidRPr="00F463A7" w:rsidTr="00087BFE">
        <w:trPr>
          <w:trHeight w:hRule="exact" w:val="3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Потребители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Расч.срок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70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Населенные пункты с населением 300 чел. и выше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7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Население без централизованного водоснабжения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right="-23" w:firstLine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 нормах учтены коммунальные нужды, расходы на местную промыш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ленность и транспорт.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4.2. Мероприятия по модернизации и строительству системы водоснабжения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проекта «Обеспечение населения Республики Башкортостан питьевой водой», район, в том числе сельское поселение относится к неблагополучным по качеству питьевой воды. Поэтому необходимо выполнить первоочередные мероприятия по обес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печению населения питьевой водой:</w:t>
      </w:r>
    </w:p>
    <w:p w:rsidR="00F463A7" w:rsidRPr="00F463A7" w:rsidRDefault="00F463A7" w:rsidP="00F463A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охрана источников водоснабжения;</w:t>
      </w:r>
    </w:p>
    <w:p w:rsidR="00F463A7" w:rsidRPr="00F463A7" w:rsidRDefault="00F463A7" w:rsidP="00F463A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новых источников водоснабжения;</w:t>
      </w:r>
    </w:p>
    <w:p w:rsidR="00F463A7" w:rsidRPr="00F463A7" w:rsidRDefault="00F463A7" w:rsidP="00F463A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очистка и обеззараживание питьевой воды;</w:t>
      </w:r>
    </w:p>
    <w:p w:rsidR="00F463A7" w:rsidRPr="00F463A7" w:rsidRDefault="00F463A7" w:rsidP="00F463A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ревизия водопроводных сетей;</w:t>
      </w:r>
    </w:p>
    <w:p w:rsidR="00F463A7" w:rsidRPr="00F463A7" w:rsidRDefault="00F463A7" w:rsidP="00F463A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лабораторного контроля.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Удельное водопотребление для сельских на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селенных пунктов района составит 140 л/сут на человека. В населенных пунк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тах подземная вода, используемая для хозяйственно-питьевого водоснабже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ния, превышает нормативы по жесткости, следует предусмотреть умягчение воды на установках «Струя - М».</w:t>
      </w:r>
    </w:p>
    <w:p w:rsidR="00F463A7" w:rsidRPr="00F463A7" w:rsidRDefault="00F463A7" w:rsidP="00F463A7">
      <w:pPr>
        <w:shd w:val="clear" w:color="auto" w:fill="FFFFFF"/>
        <w:tabs>
          <w:tab w:val="left" w:pos="9523"/>
        </w:tabs>
        <w:spacing w:after="0" w:line="240" w:lineRule="auto"/>
        <w:ind w:left="19" w:right="14"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Также  необходимо техническое  перевооружение существующих  водо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очистных станций в районе: применение новых флокулянтов, реагентов, кото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рые наиболее эффективны для водоподготовки. Для поливки зеленых насаждений предусматривается проектирование и строительство водопровода сезонного действия. Строительство новых сетей, водозаборов и их реконструкция предусмат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ривается согласно очередности нового строительства и финансируется из го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сударственного и местного бюджета, а также с привлечением средств населе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для подключения к жилым домам от уличной сети.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38" w:right="-1"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38" w:right="-1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Таблица 2 - Расход воды на хозяйственно-питьевые нужды населения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944"/>
        <w:gridCol w:w="1171"/>
        <w:gridCol w:w="931"/>
        <w:gridCol w:w="1306"/>
      </w:tblGrid>
      <w:tr w:rsidR="00F463A7" w:rsidRPr="00F463A7" w:rsidTr="00087BFE">
        <w:trPr>
          <w:trHeight w:hRule="exact" w:val="8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п/п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9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9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72" w:right="62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Расчет</w:t>
            </w: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ный срок Насел, чел.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58" w:right="58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 водо-потр. л/сут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8" w:right="144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>Среднесу-точный расход м3/сут</w:t>
            </w:r>
          </w:p>
        </w:tc>
      </w:tr>
      <w:tr w:rsidR="00F463A7" w:rsidRPr="00F463A7" w:rsidTr="00087BFE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Сельское поселение: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3A7" w:rsidRPr="00F463A7" w:rsidTr="00087BFE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Усадебная застройка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19800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2475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Всего: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37280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5230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Неучтенные расходы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523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3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62" w:firstLine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 воды на содержание и поение скота и птиц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20%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3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1046</w:t>
            </w:r>
            <w:r w:rsidRPr="00F46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3A7" w:rsidRPr="00F463A7" w:rsidTr="00087BFE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70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3A7" w:rsidRPr="00F463A7" w:rsidRDefault="00F463A7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3A7" w:rsidRPr="00F463A7" w:rsidRDefault="00F463A7" w:rsidP="00F463A7">
      <w:pPr>
        <w:shd w:val="clear" w:color="auto" w:fill="FFFFFF"/>
        <w:tabs>
          <w:tab w:val="left" w:pos="8389"/>
        </w:tabs>
        <w:spacing w:after="0" w:line="240" w:lineRule="auto"/>
        <w:ind w:left="11" w:right="24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ab/>
      </w:r>
    </w:p>
    <w:p w:rsidR="00F463A7" w:rsidRPr="00F463A7" w:rsidRDefault="00F463A7" w:rsidP="00F463A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3A7" w:rsidRPr="00F463A7" w:rsidRDefault="00F463A7" w:rsidP="00F463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sz w:val="28"/>
          <w:szCs w:val="28"/>
        </w:rPr>
        <w:t xml:space="preserve">5.Комплексное развитие системы утилизации (захоронения) </w:t>
      </w:r>
    </w:p>
    <w:p w:rsidR="00F463A7" w:rsidRPr="00F463A7" w:rsidRDefault="00F463A7" w:rsidP="00F463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sz w:val="28"/>
          <w:szCs w:val="28"/>
        </w:rPr>
        <w:t>твердых бытовых отходов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5.1. Существующее положение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Актуальной проблемой является проблема размещения твердых быто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вых отходов (ТБО), которые с каждым годом увеличиваются в связи с поступ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лением на рынок сбыта упакованной продукции. Отходы вывозятся на свалки, которые эксплуатируются без соответствующего проекта систем инженерных сооружений и не соответствующих природоохранным и санитарным требова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ниям. Негативное влияние свалок ТБО на окружающую среду обусловлено, прежде всего, образованием газа в результате биологического распада орга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нических отходов, состоящего из метана и углекислого газа. В результате воз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никает опасность воздействия на воздушный бассейн (удушающие и токсиче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ские запахи и пожары) и водный бассейн (загрязнение дренажных вод).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Стихийные свалки образуются в местах вблизи жилых массивов, в овра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гах, в поймах рек с высоким стоянием грунтовых вод с последующим выносом сильно загрязненных дренажных вод в водные объекты.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задачи санитарной очистки территории входят: сбор и удаление твер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дых бытовых отходов за пределы населенного пункта. Сбор и удаление жид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ких отходов из зданий, не имеющих канализации. Производство работ по лет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ней и зимней уборке улиц с твердым покрытием.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Сбор и удаление ТБО осуществляется самовывозом.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5.2.Развитие системы утилизации ТБО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Программой предусматривается </w:t>
      </w:r>
      <w:r w:rsidR="0006135E">
        <w:rPr>
          <w:rFonts w:ascii="Times New Roman" w:eastAsia="Calibri" w:hAnsi="Times New Roman" w:cs="Times New Roman"/>
          <w:color w:val="000000"/>
          <w:sz w:val="28"/>
          <w:szCs w:val="28"/>
        </w:rPr>
        <w:t>утилизация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свалок, так как каждая свалка требует отвода больших земельных ресур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сов, больших транспортных расходов для вывоза, дорогостоящей инженерной подготовки для предотвращения загрязнения почв, грунтовых вод, атмосферы и представляет опасность для распространения инфекционных заболеваний. Большое количество существующих свалок в районе ликвидируются, а их тер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ритория подлежит рекультивации.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В будущем предлагается раздельный сбор отходов, который осуществля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ется посредством:</w:t>
      </w:r>
    </w:p>
    <w:p w:rsidR="00F463A7" w:rsidRPr="00F463A7" w:rsidRDefault="00F463A7" w:rsidP="00F463A7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установки специальных контейнеров для селективного сбора бумаги, стекла, пластика, металла в жилых кварталах;</w:t>
      </w:r>
    </w:p>
    <w:p w:rsidR="00F463A7" w:rsidRPr="00F463A7" w:rsidRDefault="00F463A7" w:rsidP="00F463A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создания на территории населенных пунктов сети приемных пунктов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вторичного сырья;</w:t>
      </w:r>
    </w:p>
    <w:p w:rsidR="00F463A7" w:rsidRPr="00F463A7" w:rsidRDefault="00F463A7" w:rsidP="00F463A7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передвижных пунктов сбора вторичного сырья;</w:t>
      </w:r>
    </w:p>
    <w:p w:rsidR="00F463A7" w:rsidRPr="00F463A7" w:rsidRDefault="00F463A7" w:rsidP="00F463A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создания органами местного самоуправления условий, в том числе и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экономических, стимулирующих раздельный сбор отходов.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Раздельный сбор отходов позволяет добиться значительного сокраще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объемов ТБО, уменьшает число стихийных свалок, оздоравливает эколо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гическую обстановку, позволяет получить ценное вторичное сырье для про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мышленности.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Утилизируемые отходы (полиэтилен, черный и цветной металлы, авто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машины, аккумуляторы, ртутные лампы, бумага, картон и т.д.) должны от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правляться на переработку для получения вторичного сырья.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Уничтожение биологических отходов осуществляется в скотомо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гильниках.</w:t>
      </w:r>
    </w:p>
    <w:p w:rsidR="00F463A7" w:rsidRPr="0006135E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3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Отходы, образующиеся при строительстве, ремонте, реконструкции жи</w:t>
      </w:r>
      <w:r w:rsidRPr="000613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лых и общественных зданий, объектов культурно-бытового назначения, а так</w:t>
      </w:r>
      <w:r w:rsidRPr="000613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</w:t>
      </w:r>
      <w:r w:rsidRPr="000613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стве инертного материала.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сбора и удаления бытовых отходов включает: подготовку отхо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дов к погрузке в собирающий мусоровозный транспорт, организацию времен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ного хранения отходов в домовладениях, сбор и вывоз бытовых отходов с территорий домовладений и организаций, обезвреживание и утилизацию бы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товых отходов. Периодичность удаления бытовых отходов выбирается с уче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том сезонов, климатической зоны, эпидемиологической обстановки, согласо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вывается с местными учреждениями санитарно-эпидемиологического надзора и утверждается решением местных административных органов. Удаление му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сора из зданий общественной и жилой застройки производится выносным об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разом в мусоросборники с дальнейшим вывозом специальным транспортом по планово-регулярной системе, но не реже чем 1-2 дня.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Организация планово-регулярной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санитарно-эпидемиологического надзора.  В число объектов обязательного</w:t>
      </w:r>
    </w:p>
    <w:p w:rsidR="00F463A7" w:rsidRPr="00F463A7" w:rsidRDefault="00F463A7" w:rsidP="00F463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обслуживания спецавтохозяйств включают жилые здания, встроенные в жи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лые дома предприятия торговли, общественного </w:t>
      </w:r>
      <w:r w:rsidRPr="00F463A7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питания, 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кинотеатры, поши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вочные мастерские и другие предприятия. Из числа отдельно стоящих объек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тов подлежат обязательному обслуживанию больницы, поликлиники, гостини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цы, общежития, детские сады, ясли, школы и другие учебные заведения, кино</w:t>
      </w: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театры, рынки.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126" w:type="dxa"/>
        <w:tblInd w:w="-2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9"/>
        <w:gridCol w:w="660"/>
        <w:gridCol w:w="900"/>
        <w:gridCol w:w="850"/>
        <w:gridCol w:w="851"/>
        <w:gridCol w:w="850"/>
        <w:gridCol w:w="836"/>
        <w:gridCol w:w="100"/>
      </w:tblGrid>
      <w:tr w:rsidR="00E156DD" w:rsidRPr="00F463A7" w:rsidTr="00E156DD">
        <w:trPr>
          <w:trHeight w:hRule="exact" w:val="480"/>
        </w:trPr>
        <w:tc>
          <w:tcPr>
            <w:tcW w:w="3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4" w:hanging="181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Населенные пункты</w:t>
            </w:r>
          </w:p>
          <w:p w:rsidR="00E156DD" w:rsidRPr="00F463A7" w:rsidRDefault="00E156DD" w:rsidP="00F463A7">
            <w:pPr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  <w:p w:rsidR="00E156DD" w:rsidRPr="00F463A7" w:rsidRDefault="00E156DD" w:rsidP="00F463A7">
            <w:p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394" w:hanging="181"/>
              <w:jc w:val="both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ТБО, т/год</w:t>
            </w:r>
            <w:r w:rsidRPr="00F463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Объем</w:t>
            </w: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жидких нечистот, тыс. л/год</w:t>
            </w:r>
            <w:r w:rsidRPr="00F463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Уборочная техника, шт.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6DD" w:rsidRPr="00F463A7" w:rsidTr="00E156DD">
        <w:trPr>
          <w:trHeight w:hRule="exact" w:val="1190"/>
        </w:trPr>
        <w:tc>
          <w:tcPr>
            <w:tcW w:w="3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от на</w:t>
            </w: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селе</w:t>
            </w: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ния</w:t>
            </w:r>
            <w:r w:rsidRPr="00F463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смет</w:t>
            </w:r>
            <w:r w:rsidRPr="00F463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57" w:hanging="181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всего</w:t>
            </w:r>
            <w:r w:rsidRPr="00F463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Мусорово</w:t>
            </w: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зы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</w:rPr>
              <w:t>Спец. а/м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6DD" w:rsidRPr="00F463A7" w:rsidTr="00E156DD">
        <w:trPr>
          <w:trHeight w:hRule="exact" w:val="250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902" w:hanging="18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F4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56DD" w:rsidRPr="00F463A7" w:rsidTr="00E156DD">
        <w:trPr>
          <w:trHeight w:hRule="exact" w:val="562"/>
        </w:trPr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Зильдяровский с/с 21 70 чел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651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130,2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781,2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6510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3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F4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56DD" w:rsidRPr="00F463A7" w:rsidRDefault="00E156DD" w:rsidP="00F463A7">
            <w:pPr>
              <w:shd w:val="clear" w:color="auto" w:fill="FFFFFF"/>
              <w:spacing w:after="0" w:line="240" w:lineRule="auto"/>
              <w:ind w:left="181" w:hanging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3A7" w:rsidRPr="00F463A7" w:rsidRDefault="00F463A7" w:rsidP="00F463A7">
      <w:pPr>
        <w:spacing w:after="0" w:line="240" w:lineRule="auto"/>
        <w:ind w:left="181" w:hanging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Нормы накопления отходов: 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• твердых - 300 кг/чел в год 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• жидких - 3000 л/чел в год 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38" w:firstLine="67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6.Комплексное развитие системы электроснабжения.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6.1.Существующее положение.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Потребителями электроэнергии являются промышленные предприятия, предприятия легкой, пищевой промышленности, сельское хозяйство, жилая застройка.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Основным источником электроснабжения  является подстан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ция:</w:t>
      </w:r>
    </w:p>
    <w:p w:rsidR="00F463A7" w:rsidRPr="00F463A7" w:rsidRDefault="00F463A7" w:rsidP="00F463A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ПС 35/10 кВ «Зильдярово».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По степени обеспечения надежности электроснабжения электропотреби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тели  относятся к потребителям второй, третьей и частич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 к первой категориям.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Значительный износ сетей наружного освещения и оборудования трансформаторных подстанций, сверхнормативный срок их службы                    не позволяют обеспечить соответствующий современным нормам           уровень надежности работы сетей и управления наружным освещением.</w:t>
      </w: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3A7" w:rsidRPr="00F463A7" w:rsidRDefault="00F463A7" w:rsidP="00F463A7">
      <w:pPr>
        <w:shd w:val="clear" w:color="auto" w:fill="FFFFFF"/>
        <w:spacing w:after="0" w:line="240" w:lineRule="auto"/>
        <w:ind w:left="18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63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6.2Проектное решение и расчет электрических нагрузок.</w:t>
      </w:r>
    </w:p>
    <w:p w:rsidR="00F463A7" w:rsidRPr="00F463A7" w:rsidRDefault="00F463A7" w:rsidP="00F463A7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Мероприятия по реконструкции и модернизации систем наружного освещения включают в себя замену существующих питательных пунктов на пункты нового образца, модернизацию диспетчерских пультов, создание систем управления на основе нового программного обеспечения с использованием электронных карт              и информации, полученной при инвентаризации систем наружного освещения.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В ходе выполнения Программы будут производиться: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поэтапное снижение количества осветительных приборов             со сроком службы более нормативного и с неэкономичными источниками света;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замена аварийных опор на железобетонные или  металлические опоры с цинковым покрытием;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замена действующих 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сетей наружного освещения</w:t>
      </w:r>
      <w:r w:rsidRPr="00F463A7">
        <w:rPr>
          <w:rFonts w:ascii="Times New Roman" w:eastAsia="Calibri" w:hAnsi="Times New Roman" w:cs="Times New Roman"/>
          <w:sz w:val="28"/>
          <w:szCs w:val="28"/>
        </w:rPr>
        <w:t>, выработавших срок эксплуатации;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>сетей</w:t>
      </w: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 с неизолированным проводом на самонесущий изолированный провод;</w:t>
      </w:r>
    </w:p>
    <w:p w:rsidR="00F463A7" w:rsidRPr="00F463A7" w:rsidRDefault="00F463A7" w:rsidP="00F463A7">
      <w:pPr>
        <w:autoSpaceDE w:val="0"/>
        <w:autoSpaceDN w:val="0"/>
        <w:adjustRightInd w:val="0"/>
        <w:spacing w:after="0" w:line="240" w:lineRule="auto"/>
        <w:ind w:left="18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модернизация систем управления наружным освещением.</w:t>
      </w:r>
    </w:p>
    <w:p w:rsidR="00F463A7" w:rsidRPr="00F463A7" w:rsidRDefault="00F463A7" w:rsidP="00F463A7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3A7">
        <w:rPr>
          <w:rFonts w:ascii="Times New Roman" w:eastAsia="Calibri" w:hAnsi="Times New Roman" w:cs="Times New Roman"/>
          <w:sz w:val="28"/>
          <w:szCs w:val="28"/>
        </w:rPr>
        <w:t>При реализации Программы предполагается использовать светотехническое оборудование с намного большим сроком службы, чем применяемое на сегодняшний день, что позволит значительно реже производить его замену.</w:t>
      </w:r>
    </w:p>
    <w:p w:rsidR="00F463A7" w:rsidRPr="00F463A7" w:rsidRDefault="00F463A7" w:rsidP="00F463A7">
      <w:pPr>
        <w:spacing w:after="0" w:line="240" w:lineRule="auto"/>
        <w:ind w:left="181"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F463A7" w:rsidRPr="00F463A7" w:rsidSect="00B42B09">
          <w:pgSz w:w="11906" w:h="16838" w:code="9"/>
          <w:pgMar w:top="1134" w:right="851" w:bottom="1134" w:left="1616" w:header="709" w:footer="709" w:gutter="0"/>
          <w:cols w:space="708"/>
          <w:docGrid w:linePitch="360"/>
        </w:sectPr>
      </w:pPr>
      <w:r w:rsidRPr="00F463A7">
        <w:rPr>
          <w:rFonts w:ascii="Times New Roman" w:eastAsia="Calibri" w:hAnsi="Times New Roman" w:cs="Times New Roman"/>
          <w:sz w:val="28"/>
          <w:szCs w:val="28"/>
        </w:rPr>
        <w:t xml:space="preserve">Использование СИП позволит снизить потери электроэнергии       </w:t>
      </w:r>
      <w:r w:rsidRPr="00F46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сетях наружного освещения </w:t>
      </w:r>
      <w:r w:rsidRPr="00F463A7">
        <w:rPr>
          <w:rFonts w:ascii="Times New Roman" w:eastAsia="Calibri" w:hAnsi="Times New Roman" w:cs="Times New Roman"/>
          <w:sz w:val="28"/>
          <w:szCs w:val="28"/>
        </w:rPr>
        <w:t>и повысить электробезопасность населения, заметно уменьшить число внезапных отказов, сок</w:t>
      </w:r>
      <w:r w:rsidR="00E156DD">
        <w:rPr>
          <w:rFonts w:ascii="Times New Roman" w:eastAsia="Calibri" w:hAnsi="Times New Roman" w:cs="Times New Roman"/>
          <w:sz w:val="28"/>
          <w:szCs w:val="28"/>
        </w:rPr>
        <w:t>ратить затраты на их ликвидацию.</w:t>
      </w:r>
    </w:p>
    <w:p w:rsidR="00F463A7" w:rsidRPr="00F463A7" w:rsidRDefault="00F463A7" w:rsidP="00E156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463A7" w:rsidRPr="00F4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8A" w:rsidRDefault="00B8498A">
      <w:pPr>
        <w:spacing w:after="0" w:line="240" w:lineRule="auto"/>
      </w:pPr>
      <w:r>
        <w:separator/>
      </w:r>
    </w:p>
  </w:endnote>
  <w:endnote w:type="continuationSeparator" w:id="0">
    <w:p w:rsidR="00B8498A" w:rsidRDefault="00B8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B84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56349"/>
      <w:docPartObj>
        <w:docPartGallery w:val="Page Numbers (Bottom of Page)"/>
        <w:docPartUnique/>
      </w:docPartObj>
    </w:sdtPr>
    <w:sdtEndPr/>
    <w:sdtContent>
      <w:p w:rsidR="00A01D2B" w:rsidRDefault="00F463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8A">
          <w:rPr>
            <w:noProof/>
          </w:rPr>
          <w:t>1</w:t>
        </w:r>
        <w:r>
          <w:fldChar w:fldCharType="end"/>
        </w:r>
      </w:p>
    </w:sdtContent>
  </w:sdt>
  <w:p w:rsidR="00A01D2B" w:rsidRDefault="00B849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B84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8A" w:rsidRDefault="00B8498A">
      <w:pPr>
        <w:spacing w:after="0" w:line="240" w:lineRule="auto"/>
      </w:pPr>
      <w:r>
        <w:separator/>
      </w:r>
    </w:p>
  </w:footnote>
  <w:footnote w:type="continuationSeparator" w:id="0">
    <w:p w:rsidR="00B8498A" w:rsidRDefault="00B8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B84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B849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2B" w:rsidRDefault="00B849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CC5D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A7"/>
    <w:rsid w:val="0006135E"/>
    <w:rsid w:val="005F6EF8"/>
    <w:rsid w:val="007E3B54"/>
    <w:rsid w:val="008A0324"/>
    <w:rsid w:val="00980815"/>
    <w:rsid w:val="00B8498A"/>
    <w:rsid w:val="00E156DD"/>
    <w:rsid w:val="00E47173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B5E9-1969-4D75-A2CC-E22095D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3A7"/>
  </w:style>
  <w:style w:type="paragraph" w:styleId="a5">
    <w:name w:val="footer"/>
    <w:basedOn w:val="a"/>
    <w:link w:val="a6"/>
    <w:uiPriority w:val="99"/>
    <w:semiHidden/>
    <w:unhideWhenUsed/>
    <w:rsid w:val="00F4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3A7"/>
  </w:style>
  <w:style w:type="paragraph" w:styleId="a7">
    <w:name w:val="Balloon Text"/>
    <w:basedOn w:val="a"/>
    <w:link w:val="a8"/>
    <w:uiPriority w:val="99"/>
    <w:semiHidden/>
    <w:unhideWhenUsed/>
    <w:rsid w:val="008A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552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863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3620</Words>
  <Characters>20635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ПАСПОРТ</vt:lpstr>
      <vt:lpstr>    </vt:lpstr>
      <vt:lpstr>    ВВЕДЕНИЕ</vt:lpstr>
      <vt:lpstr>    </vt:lpstr>
      <vt:lpstr>    1. ОСНОВНЫЕ ЦЕЛИ И ЗАДАЧИ ПРОГРАММЫ</vt:lpstr>
      <vt:lpstr>    </vt:lpstr>
      <vt:lpstr>    1.2. ПЕРЕЧЕНЬ КОМПЛЕКСНЫХ МЕРОПРИЯТИЙ</vt:lpstr>
      <vt:lpstr>        1.2.1. Строительство новых сетей и объектов</vt:lpstr>
      <vt:lpstr>        1.2.3. Общие затраты на строительство систем</vt:lpstr>
      <vt:lpstr>        2.Перспективные показатели развития сельского поселения</vt:lpstr>
      <vt:lpstr>        </vt:lpstr>
      <vt:lpstr>        3. Краткий анализ существующего состояния коммунальной инфраструктуры</vt:lpstr>
      <vt:lpstr>Значительный износ сетей наружного освещения и оборудования трансформаторных под</vt:lpstr>
      <vt:lpstr>    В ходе выполнения Программы будут производиться:</vt:lpstr>
      <vt:lpstr>    поэтапное снижение количества осветительных приборов             со сроком служб</vt:lpstr>
      <vt:lpstr>    замена аварийных опор на железобетонные или  металлические опоры с цинковым покр</vt:lpstr>
      <vt:lpstr>    замена действующих сетей наружного освещения, выработавших срок эксплуатации;</vt:lpstr>
      <vt:lpstr>    замена сетей с неизолированным проводом на самонесущий изолированный провод;</vt:lpstr>
      <vt:lpstr>    модернизация систем управления наружным освещением.</vt:lpstr>
    </vt:vector>
  </TitlesOfParts>
  <Company/>
  <LinksUpToDate>false</LinksUpToDate>
  <CharactersWithSpaces>24207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2019-04-29T11:27:00Z</cp:lastPrinted>
  <dcterms:created xsi:type="dcterms:W3CDTF">2019-04-24T12:07:00Z</dcterms:created>
  <dcterms:modified xsi:type="dcterms:W3CDTF">2019-04-29T11:27:00Z</dcterms:modified>
</cp:coreProperties>
</file>