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7" w:rsidRDefault="008D7C97" w:rsidP="008D7C9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D7C9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D7C97" w:rsidRPr="00CA5C25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D7C97" w:rsidRPr="00CA5C25" w:rsidRDefault="008D7C97" w:rsidP="008D7C9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D7C97" w:rsidRPr="00594AEF" w:rsidRDefault="008D7C97" w:rsidP="008D7C9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D7C97" w:rsidRDefault="008D7C97" w:rsidP="008D7C9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D7C97" w:rsidRDefault="008D7C97" w:rsidP="008D7C9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D7C97" w:rsidRDefault="008D7C97" w:rsidP="008D7C9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D7C97" w:rsidRDefault="008D7C97" w:rsidP="008D7C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D7C97" w:rsidRPr="00CA5C25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D7C97" w:rsidRPr="00CA5C25" w:rsidRDefault="008D7C97" w:rsidP="008D7C9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D7C97" w:rsidRPr="00594AEF" w:rsidRDefault="008D7C97" w:rsidP="008D7C9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D7C97" w:rsidRDefault="008D7C97" w:rsidP="008D7C9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D7C97" w:rsidRDefault="008D7C97" w:rsidP="008D7C9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D7C97" w:rsidRDefault="008D7C97" w:rsidP="008D7C9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D7C97" w:rsidRDefault="008D7C97" w:rsidP="008D7C9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97" w:rsidRDefault="008D7C97" w:rsidP="008D7C9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D7C97" w:rsidRPr="00935818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D7C97" w:rsidRDefault="008D7C97" w:rsidP="008D7C9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D7C97" w:rsidRDefault="008D7C97" w:rsidP="008D7C9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D7C97" w:rsidRDefault="008D7C97" w:rsidP="008D7C9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D7C97" w:rsidRPr="00935818" w:rsidRDefault="008D7C97" w:rsidP="008D7C9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D7C97" w:rsidRDefault="008D7C97" w:rsidP="008D7C9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D7C97" w:rsidRDefault="008D7C97" w:rsidP="008D7C9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EEC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D7C97" w:rsidRDefault="008D7C97" w:rsidP="008D7C9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D7C97" w:rsidRDefault="008D7C97" w:rsidP="008D7C97">
      <w:r>
        <w:t xml:space="preserve">   </w:t>
      </w:r>
      <w:r>
        <w:br/>
        <w:t xml:space="preserve">          </w:t>
      </w:r>
    </w:p>
    <w:p w:rsidR="008D7C97" w:rsidRDefault="008D7C97" w:rsidP="008D7C97"/>
    <w:p w:rsidR="008D7C97" w:rsidRDefault="008D7C97" w:rsidP="008D7C97"/>
    <w:p w:rsidR="008D7C97" w:rsidRDefault="008D7C97" w:rsidP="008D7C97"/>
    <w:p w:rsidR="008D7C97" w:rsidRDefault="008D7C97" w:rsidP="008D7C97"/>
    <w:p w:rsidR="008D7C97" w:rsidRDefault="008D7C97" w:rsidP="008D7C97"/>
    <w:p w:rsidR="008D7C97" w:rsidRDefault="008D7C97" w:rsidP="008D7C9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D7C97" w:rsidRDefault="008D7C97" w:rsidP="008D7C9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D7C97" w:rsidRPr="008D7C97" w:rsidRDefault="008D7C97" w:rsidP="008D7C97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8D7C97">
        <w:rPr>
          <w:rFonts w:cs="Arial"/>
          <w:bCs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          № 83 от 27.06.2017 г. </w:t>
      </w:r>
      <w:r w:rsidRPr="008D7C97">
        <w:rPr>
          <w:bCs/>
          <w:sz w:val="28"/>
          <w:szCs w:val="28"/>
          <w:lang w:eastAsia="ru-RU"/>
        </w:rPr>
        <w:t xml:space="preserve">«Об утверждении Положения о публичных слушаниях в сельском поселении Зильдяровский сельсовет муниципального района Миякинский район Республики </w:t>
      </w:r>
      <w:proofErr w:type="gramStart"/>
      <w:r w:rsidRPr="008D7C97">
        <w:rPr>
          <w:bCs/>
          <w:sz w:val="28"/>
          <w:szCs w:val="28"/>
          <w:lang w:eastAsia="ru-RU"/>
        </w:rPr>
        <w:t xml:space="preserve">Башкортостан </w:t>
      </w:r>
      <w:r w:rsidRPr="008D7C97">
        <w:rPr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8D7C97" w:rsidRPr="008D7C97" w:rsidRDefault="008D7C97" w:rsidP="008D7C97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8D7C97" w:rsidRPr="008D7C97" w:rsidRDefault="008D7C97" w:rsidP="008D7C97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D7C97" w:rsidRPr="008D7C97" w:rsidRDefault="008D7C97" w:rsidP="008D7C97">
      <w:pPr>
        <w:suppressAutoHyphens w:val="0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 В соответствии </w:t>
      </w:r>
      <w:r w:rsidRPr="008D7C97">
        <w:rPr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Pr="008D7C97">
        <w:rPr>
          <w:sz w:val="28"/>
          <w:szCs w:val="28"/>
          <w:lang w:eastAsia="ru-RU"/>
        </w:rPr>
        <w:t xml:space="preserve">, Уставом сельского поселения Зильдяровский сельсовет, на основании экспертного заключения Государственного комитета Республики Башкортостан по делам юстиции от 06.04.2018 года НГР </w:t>
      </w:r>
      <w:r w:rsidRPr="008D7C97">
        <w:rPr>
          <w:sz w:val="28"/>
          <w:szCs w:val="28"/>
          <w:lang w:val="en-US" w:eastAsia="ru-RU"/>
        </w:rPr>
        <w:t>RU</w:t>
      </w:r>
      <w:r w:rsidRPr="008D7C97">
        <w:rPr>
          <w:sz w:val="28"/>
          <w:szCs w:val="28"/>
          <w:lang w:eastAsia="ru-RU"/>
        </w:rPr>
        <w:t xml:space="preserve"> 03005505201700008, Совет сельского поселения </w:t>
      </w:r>
      <w:proofErr w:type="gramStart"/>
      <w:r w:rsidRPr="008D7C97">
        <w:rPr>
          <w:sz w:val="28"/>
          <w:szCs w:val="28"/>
          <w:lang w:eastAsia="ru-RU"/>
        </w:rPr>
        <w:t>Зильдяровский  сельсовет</w:t>
      </w:r>
      <w:proofErr w:type="gramEnd"/>
      <w:r w:rsidRPr="008D7C97">
        <w:rPr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</w:p>
    <w:p w:rsidR="008D7C97" w:rsidRPr="008D7C97" w:rsidRDefault="008D7C97" w:rsidP="008D7C97">
      <w:pPr>
        <w:suppressAutoHyphens w:val="0"/>
        <w:jc w:val="both"/>
        <w:rPr>
          <w:sz w:val="28"/>
          <w:szCs w:val="28"/>
          <w:lang w:eastAsia="ru-RU"/>
        </w:rPr>
      </w:pPr>
      <w:r w:rsidRPr="008D7C97">
        <w:rPr>
          <w:sz w:val="26"/>
          <w:szCs w:val="26"/>
          <w:lang w:eastAsia="ru-RU"/>
        </w:rPr>
        <w:t xml:space="preserve">             </w:t>
      </w:r>
      <w:proofErr w:type="gramStart"/>
      <w:r w:rsidRPr="008D7C97">
        <w:rPr>
          <w:sz w:val="26"/>
          <w:szCs w:val="26"/>
          <w:lang w:eastAsia="ru-RU"/>
        </w:rPr>
        <w:t>РЕШИЛ</w:t>
      </w:r>
      <w:r w:rsidRPr="008D7C97">
        <w:rPr>
          <w:sz w:val="28"/>
          <w:szCs w:val="28"/>
          <w:lang w:eastAsia="ru-RU"/>
        </w:rPr>
        <w:t xml:space="preserve"> :</w:t>
      </w:r>
      <w:proofErr w:type="gramEnd"/>
    </w:p>
    <w:p w:rsidR="008D7C97" w:rsidRPr="008D7C97" w:rsidRDefault="008D7C97" w:rsidP="008D7C97">
      <w:pPr>
        <w:suppressAutoHyphens w:val="0"/>
        <w:jc w:val="both"/>
        <w:rPr>
          <w:sz w:val="28"/>
          <w:szCs w:val="28"/>
          <w:lang w:eastAsia="ru-RU"/>
        </w:rPr>
      </w:pPr>
      <w:r w:rsidRPr="008D7C97">
        <w:rPr>
          <w:rFonts w:eastAsia="Calibri"/>
          <w:sz w:val="28"/>
          <w:lang w:eastAsia="ru-RU"/>
        </w:rPr>
        <w:t xml:space="preserve">          1.Внести следующие дополнения и изменения </w:t>
      </w:r>
      <w:r w:rsidRPr="008D7C97">
        <w:rPr>
          <w:sz w:val="28"/>
          <w:szCs w:val="28"/>
          <w:lang w:eastAsia="ru-RU"/>
        </w:rPr>
        <w:t xml:space="preserve">в решение Совета сельского поселения Зильдяровский сельсовет муниципального района Миякинский район Республики Башкортостан </w:t>
      </w:r>
      <w:r w:rsidRPr="008D7C97">
        <w:rPr>
          <w:rFonts w:cs="Arial"/>
          <w:sz w:val="28"/>
          <w:szCs w:val="28"/>
          <w:lang w:eastAsia="ru-RU"/>
        </w:rPr>
        <w:t xml:space="preserve">№ 83 от 27.06.2017 г. </w:t>
      </w:r>
      <w:r w:rsidRPr="008D7C97">
        <w:rPr>
          <w:sz w:val="28"/>
          <w:szCs w:val="28"/>
          <w:lang w:eastAsia="ru-RU"/>
        </w:rPr>
        <w:t>«Об утверждении Положения о публичных слушаниях</w:t>
      </w:r>
      <w:r w:rsidRPr="008D7C97">
        <w:rPr>
          <w:b/>
          <w:sz w:val="28"/>
          <w:szCs w:val="28"/>
          <w:lang w:eastAsia="ru-RU"/>
        </w:rPr>
        <w:t xml:space="preserve"> </w:t>
      </w:r>
      <w:r w:rsidRPr="008D7C97">
        <w:rPr>
          <w:sz w:val="28"/>
          <w:szCs w:val="28"/>
          <w:lang w:eastAsia="ru-RU"/>
        </w:rPr>
        <w:t>в сельско</w:t>
      </w:r>
      <w:r w:rsidRPr="008D7C97">
        <w:rPr>
          <w:b/>
          <w:sz w:val="28"/>
          <w:szCs w:val="28"/>
          <w:lang w:eastAsia="ru-RU"/>
        </w:rPr>
        <w:t>м</w:t>
      </w:r>
      <w:r w:rsidRPr="008D7C97">
        <w:rPr>
          <w:sz w:val="28"/>
          <w:szCs w:val="28"/>
          <w:lang w:eastAsia="ru-RU"/>
        </w:rPr>
        <w:t xml:space="preserve"> поселени</w:t>
      </w:r>
      <w:r w:rsidRPr="008D7C97">
        <w:rPr>
          <w:b/>
          <w:sz w:val="28"/>
          <w:szCs w:val="28"/>
          <w:lang w:eastAsia="ru-RU"/>
        </w:rPr>
        <w:t>и</w:t>
      </w:r>
      <w:r w:rsidRPr="008D7C97">
        <w:rPr>
          <w:sz w:val="28"/>
          <w:szCs w:val="28"/>
          <w:lang w:eastAsia="ru-RU"/>
        </w:rPr>
        <w:t xml:space="preserve"> Зильдяровский сельсовет муниципального района Миякинский район Республики </w:t>
      </w:r>
      <w:proofErr w:type="gramStart"/>
      <w:r w:rsidRPr="008D7C97">
        <w:rPr>
          <w:sz w:val="28"/>
          <w:szCs w:val="28"/>
          <w:lang w:eastAsia="ru-RU"/>
        </w:rPr>
        <w:t xml:space="preserve">Башкортостан </w:t>
      </w:r>
      <w:r w:rsidRPr="008D7C97">
        <w:rPr>
          <w:color w:val="000000"/>
          <w:sz w:val="28"/>
          <w:szCs w:val="28"/>
          <w:lang w:eastAsia="ru-RU"/>
        </w:rPr>
        <w:t>»</w:t>
      </w:r>
      <w:proofErr w:type="gramEnd"/>
      <w:r w:rsidRPr="008D7C97">
        <w:rPr>
          <w:color w:val="000000"/>
          <w:sz w:val="28"/>
          <w:szCs w:val="28"/>
          <w:lang w:eastAsia="ru-RU"/>
        </w:rPr>
        <w:t xml:space="preserve">: </w:t>
      </w:r>
    </w:p>
    <w:p w:rsidR="008D7C97" w:rsidRPr="008D7C97" w:rsidRDefault="008D7C97" w:rsidP="008D7C9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8D7C97">
        <w:rPr>
          <w:rFonts w:eastAsia="Calibri"/>
          <w:sz w:val="28"/>
          <w:szCs w:val="28"/>
          <w:lang w:eastAsia="ru-RU"/>
        </w:rPr>
        <w:t xml:space="preserve">Пункт 1.4. раздела 1 изложить в следующей редакции: </w:t>
      </w:r>
    </w:p>
    <w:p w:rsidR="008D7C97" w:rsidRPr="008D7C97" w:rsidRDefault="008D7C97" w:rsidP="008D7C97">
      <w:pPr>
        <w:shd w:val="clear" w:color="auto" w:fill="FFFFFF"/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  На публичные слушания выносятся: </w:t>
      </w:r>
    </w:p>
    <w:p w:rsidR="008D7C97" w:rsidRPr="008D7C97" w:rsidRDefault="008D7C97" w:rsidP="008D7C97">
      <w:pPr>
        <w:shd w:val="clear" w:color="auto" w:fill="FFFFFF"/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 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D7C97" w:rsidRPr="008D7C97" w:rsidRDefault="008D7C97" w:rsidP="008D7C97">
      <w:pPr>
        <w:shd w:val="clear" w:color="auto" w:fill="FFFFFF"/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2) проект местного бюджета и отчет о его исполнении; </w:t>
      </w:r>
    </w:p>
    <w:p w:rsidR="008D7C97" w:rsidRPr="008D7C97" w:rsidRDefault="008D7C97" w:rsidP="008D7C97">
      <w:pPr>
        <w:shd w:val="clear" w:color="auto" w:fill="FFFFFF"/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2.1) проект стратегии социально-экономического развития муниципального образования;</w:t>
      </w:r>
    </w:p>
    <w:p w:rsidR="008D7C97" w:rsidRPr="008D7C97" w:rsidRDefault="008D7C97" w:rsidP="008D7C97">
      <w:pPr>
        <w:shd w:val="clear" w:color="auto" w:fill="FFFFFF"/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D7C97">
        <w:rPr>
          <w:sz w:val="28"/>
          <w:szCs w:val="28"/>
          <w:lang w:eastAsia="ru-RU"/>
        </w:rPr>
        <w:t xml:space="preserve">           3) вопросы о преобразовании муниципального </w:t>
      </w:r>
      <w:proofErr w:type="gramStart"/>
      <w:r w:rsidRPr="008D7C97">
        <w:rPr>
          <w:sz w:val="28"/>
          <w:szCs w:val="28"/>
          <w:lang w:eastAsia="ru-RU"/>
        </w:rPr>
        <w:t xml:space="preserve">образования,   </w:t>
      </w:r>
      <w:proofErr w:type="gramEnd"/>
      <w:r w:rsidRPr="008D7C97">
        <w:rPr>
          <w:sz w:val="28"/>
          <w:szCs w:val="28"/>
          <w:lang w:eastAsia="ru-RU"/>
        </w:rPr>
        <w:t xml:space="preserve">                                за исключением случаев, если в соответствии со статьей 13 </w:t>
      </w:r>
      <w:r w:rsidRPr="008D7C97">
        <w:rPr>
          <w:color w:val="0D0D0D" w:themeColor="text1" w:themeTint="F2"/>
          <w:sz w:val="28"/>
          <w:szCs w:val="28"/>
          <w:lang w:eastAsia="ru-RU"/>
        </w:rPr>
        <w:t xml:space="preserve">Федерального закона  </w:t>
      </w:r>
      <w:r w:rsidRPr="008D7C97">
        <w:rPr>
          <w:sz w:val="28"/>
          <w:szCs w:val="28"/>
          <w:lang w:eastAsia="ru-RU"/>
        </w:rPr>
        <w:t xml:space="preserve">для преобразования муниципального образования требуется получение </w:t>
      </w:r>
      <w:r w:rsidRPr="008D7C97">
        <w:rPr>
          <w:sz w:val="28"/>
          <w:szCs w:val="28"/>
          <w:lang w:eastAsia="ru-RU"/>
        </w:rPr>
        <w:lastRenderedPageBreak/>
        <w:t xml:space="preserve">согласия населения муниципального образования, выраженного путем голосования либо </w:t>
      </w:r>
      <w:r w:rsidRPr="008D7C97">
        <w:rPr>
          <w:color w:val="000000" w:themeColor="text1"/>
          <w:sz w:val="28"/>
          <w:szCs w:val="28"/>
          <w:lang w:eastAsia="ru-RU"/>
        </w:rPr>
        <w:t>на сходах</w:t>
      </w:r>
      <w:r w:rsidRPr="008D7C97">
        <w:rPr>
          <w:color w:val="FF0000"/>
          <w:sz w:val="28"/>
          <w:szCs w:val="28"/>
          <w:lang w:eastAsia="ru-RU"/>
        </w:rPr>
        <w:t xml:space="preserve"> </w:t>
      </w:r>
      <w:r w:rsidRPr="008D7C97">
        <w:rPr>
          <w:sz w:val="28"/>
          <w:szCs w:val="28"/>
          <w:lang w:eastAsia="ru-RU"/>
        </w:rPr>
        <w:t>граждан.</w:t>
      </w:r>
    </w:p>
    <w:p w:rsidR="008D7C97" w:rsidRPr="008D7C97" w:rsidRDefault="008D7C97" w:rsidP="008D7C97">
      <w:pPr>
        <w:shd w:val="clear" w:color="auto" w:fill="FDFEFF"/>
        <w:suppressAutoHyphens w:val="0"/>
        <w:spacing w:before="100" w:beforeAutospacing="1" w:after="100" w:afterAutospacing="1"/>
        <w:jc w:val="both"/>
        <w:rPr>
          <w:rFonts w:cs="Arial"/>
          <w:sz w:val="28"/>
          <w:lang w:eastAsia="ru-RU"/>
        </w:rPr>
      </w:pPr>
      <w:r w:rsidRPr="008D7C97">
        <w:rPr>
          <w:rFonts w:cs="Arial"/>
          <w:sz w:val="28"/>
          <w:lang w:eastAsia="ru-RU"/>
        </w:rPr>
        <w:t xml:space="preserve">      3. Решение вступает в силу со дня его официального обнародования.</w:t>
      </w:r>
    </w:p>
    <w:p w:rsidR="008D7C97" w:rsidRDefault="008D7C97" w:rsidP="008D7C97">
      <w:pPr>
        <w:jc w:val="both"/>
        <w:rPr>
          <w:sz w:val="28"/>
          <w:szCs w:val="28"/>
        </w:rPr>
      </w:pPr>
    </w:p>
    <w:p w:rsidR="008D7C97" w:rsidRDefault="008D7C97" w:rsidP="008D7C97">
      <w:pPr>
        <w:jc w:val="both"/>
        <w:rPr>
          <w:sz w:val="28"/>
          <w:szCs w:val="28"/>
        </w:rPr>
      </w:pP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24.05.2018 г.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7C97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124</w:t>
      </w:r>
    </w:p>
    <w:p w:rsidR="008D7C97" w:rsidRPr="00CA5C25" w:rsidRDefault="008D7C97" w:rsidP="008D7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C97" w:rsidRDefault="008D7C97" w:rsidP="008D7C97">
      <w:pPr>
        <w:jc w:val="both"/>
        <w:rPr>
          <w:sz w:val="28"/>
          <w:szCs w:val="28"/>
        </w:rPr>
      </w:pPr>
    </w:p>
    <w:p w:rsidR="008D7C97" w:rsidRDefault="008D7C97" w:rsidP="008D7C97">
      <w:pPr>
        <w:jc w:val="both"/>
        <w:rPr>
          <w:sz w:val="28"/>
          <w:szCs w:val="28"/>
        </w:rPr>
      </w:pPr>
    </w:p>
    <w:p w:rsidR="008D7C97" w:rsidRDefault="008D7C97" w:rsidP="008D7C97">
      <w:pPr>
        <w:jc w:val="both"/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8D7C97" w:rsidRDefault="008D7C97" w:rsidP="008D7C97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3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C9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513F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513F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3F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3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3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CF37E7"/>
    <w:multiLevelType w:val="hybridMultilevel"/>
    <w:tmpl w:val="0C903C20"/>
    <w:lvl w:ilvl="0" w:tplc="F1DAE1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7"/>
    <w:rsid w:val="007513F6"/>
    <w:rsid w:val="008D7C9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4F644-2607-4912-956D-9D42F37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7C9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D7C9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C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D7C9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D7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D7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D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3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и дополнений в Решение Совета сельского поселения          </vt:lpstr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2018-05-28T05:42:00Z</cp:lastPrinted>
  <dcterms:created xsi:type="dcterms:W3CDTF">2018-05-28T05:01:00Z</dcterms:created>
  <dcterms:modified xsi:type="dcterms:W3CDTF">2018-05-28T05:43:00Z</dcterms:modified>
</cp:coreProperties>
</file>