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08" w:rsidRDefault="000B3008" w:rsidP="000B300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B300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B3008" w:rsidRPr="00CA5C25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B3008" w:rsidRPr="00CA5C25" w:rsidRDefault="000B3008" w:rsidP="000B300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B3008" w:rsidRPr="00594AEF" w:rsidRDefault="000B3008" w:rsidP="000B30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B3008" w:rsidRDefault="000B3008" w:rsidP="000B30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3008" w:rsidRDefault="000B3008" w:rsidP="000B300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B3008" w:rsidRDefault="000B3008" w:rsidP="000B30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3008" w:rsidRDefault="000B3008" w:rsidP="000B30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B3008" w:rsidRPr="00CA5C25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B3008" w:rsidRPr="00CA5C25" w:rsidRDefault="000B3008" w:rsidP="000B300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B3008" w:rsidRPr="00594AEF" w:rsidRDefault="000B3008" w:rsidP="000B30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B3008" w:rsidRDefault="000B3008" w:rsidP="000B30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3008" w:rsidRDefault="000B3008" w:rsidP="000B300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B3008" w:rsidRDefault="000B3008" w:rsidP="000B30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3008" w:rsidRDefault="000B3008" w:rsidP="000B300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08" w:rsidRDefault="000B3008" w:rsidP="000B300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B3008" w:rsidRPr="0093581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B3008" w:rsidRDefault="000B3008" w:rsidP="000B300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3008" w:rsidRDefault="000B3008" w:rsidP="000B30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B3008" w:rsidRDefault="000B3008" w:rsidP="000B300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B3008" w:rsidRPr="00935818" w:rsidRDefault="000B3008" w:rsidP="000B300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B3008" w:rsidRDefault="000B3008" w:rsidP="000B300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3008" w:rsidRDefault="000B3008" w:rsidP="000B30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409A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B3008" w:rsidRDefault="000B3008" w:rsidP="000B300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B3008" w:rsidRDefault="000B3008" w:rsidP="000B3008">
      <w:r>
        <w:t xml:space="preserve">   </w:t>
      </w:r>
      <w:r>
        <w:br/>
        <w:t xml:space="preserve">          </w:t>
      </w:r>
    </w:p>
    <w:p w:rsidR="000B3008" w:rsidRDefault="000B3008" w:rsidP="000B3008"/>
    <w:p w:rsidR="000B3008" w:rsidRDefault="000B3008" w:rsidP="000B3008"/>
    <w:p w:rsidR="000B3008" w:rsidRDefault="000B3008" w:rsidP="000B3008"/>
    <w:p w:rsidR="000B3008" w:rsidRDefault="000B3008" w:rsidP="000B3008"/>
    <w:p w:rsidR="000B3008" w:rsidRDefault="000B3008" w:rsidP="000B3008"/>
    <w:p w:rsidR="000B3008" w:rsidRDefault="000B3008" w:rsidP="000B300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B3008" w:rsidRPr="000B3008" w:rsidRDefault="000B3008" w:rsidP="000B300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B3008" w:rsidRPr="000B3008" w:rsidRDefault="000B3008" w:rsidP="000B3008">
      <w:pPr>
        <w:jc w:val="center"/>
        <w:rPr>
          <w:sz w:val="28"/>
          <w:szCs w:val="28"/>
        </w:rPr>
      </w:pPr>
      <w:r w:rsidRPr="000B3008">
        <w:rPr>
          <w:sz w:val="28"/>
          <w:szCs w:val="28"/>
        </w:rPr>
        <w:t xml:space="preserve">О мерах по развитию малого и среднего предпринимательства на селе, развитии крестьянских (фермерских) хозяйств в сельском поселении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муниципального </w:t>
      </w:r>
      <w:proofErr w:type="gramStart"/>
      <w:r w:rsidRPr="000B3008">
        <w:rPr>
          <w:sz w:val="28"/>
          <w:szCs w:val="28"/>
        </w:rPr>
        <w:t xml:space="preserve">район  </w:t>
      </w:r>
      <w:r>
        <w:rPr>
          <w:sz w:val="28"/>
          <w:szCs w:val="28"/>
        </w:rPr>
        <w:t>Миякинский</w:t>
      </w:r>
      <w:proofErr w:type="gramEnd"/>
      <w:r w:rsidRPr="000B3008">
        <w:rPr>
          <w:sz w:val="28"/>
          <w:szCs w:val="28"/>
        </w:rPr>
        <w:t xml:space="preserve"> район Республики Башкортостан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Заслушав информацию  Главы сельского поселения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0B3008">
        <w:rPr>
          <w:sz w:val="28"/>
          <w:szCs w:val="28"/>
        </w:rPr>
        <w:t xml:space="preserve"> район Республики Башкортостан «О мерах по развитию малого и среднего предпринимательства на селе, развитии крестьянских (фермерских) хозяйств в сельском поселении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МР </w:t>
      </w:r>
      <w:r>
        <w:rPr>
          <w:sz w:val="28"/>
          <w:szCs w:val="28"/>
        </w:rPr>
        <w:t>Миякинский</w:t>
      </w:r>
      <w:r w:rsidRPr="000B3008">
        <w:rPr>
          <w:sz w:val="28"/>
          <w:szCs w:val="28"/>
        </w:rPr>
        <w:t xml:space="preserve"> район Республики Башкортостан» Совет сельского поселения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Миякинский</w:t>
      </w:r>
      <w:r w:rsidRPr="000B3008">
        <w:rPr>
          <w:sz w:val="28"/>
          <w:szCs w:val="28"/>
        </w:rPr>
        <w:t xml:space="preserve"> район Республики Башкортостан отмечает, что малые формы хозяйствования на селе   со времени действия национальной приоритетной программы «Развитие АПК» и других корректирующих программу документов ЛПХ и КФХ, постепенно становятся на путь рыночного развития, обеспечивая занятость населения, выпуск сырья и готовой продукции животноводства и растениеводства на рынки городов республики. Принятые Правительством Российской Федерации, Республики Башкортостан законы и подзаконные акты позволяют главам ЛПХ, К(Ф)Х на равных условиях организовать производство сельскохозяйственной продукции, обеспечить трудовую занятость семьи и наемных работников, внести средства в пенсионный и другие страховые фонды, свободно расп</w:t>
      </w:r>
      <w:r>
        <w:rPr>
          <w:sz w:val="28"/>
          <w:szCs w:val="28"/>
        </w:rPr>
        <w:t>оряжаются плодами своего труда.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 В сельском </w:t>
      </w:r>
      <w:proofErr w:type="gramStart"/>
      <w:r w:rsidRPr="000B3008">
        <w:rPr>
          <w:sz w:val="28"/>
          <w:szCs w:val="28"/>
        </w:rPr>
        <w:t>поселении  имеются</w:t>
      </w:r>
      <w:proofErr w:type="gramEnd"/>
      <w:r w:rsidRPr="000B3008">
        <w:rPr>
          <w:sz w:val="28"/>
          <w:szCs w:val="28"/>
        </w:rPr>
        <w:t xml:space="preserve">  ЛПХ и  КФХ, в основном   занятые откормом крупного рогатого скота , производством баранины, свинины, птицы, пчеловодством , производством молока и молочных продукто</w:t>
      </w:r>
      <w:r>
        <w:rPr>
          <w:sz w:val="28"/>
          <w:szCs w:val="28"/>
        </w:rPr>
        <w:t xml:space="preserve">в, и КФХ- производством зерна. </w:t>
      </w:r>
      <w:r w:rsidRPr="000B3008">
        <w:rPr>
          <w:sz w:val="28"/>
          <w:szCs w:val="28"/>
        </w:rPr>
        <w:t xml:space="preserve">   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B3008">
        <w:rPr>
          <w:sz w:val="28"/>
          <w:szCs w:val="28"/>
        </w:rPr>
        <w:t xml:space="preserve">    Несмотря на имеющиеся положительные </w:t>
      </w:r>
      <w:proofErr w:type="gramStart"/>
      <w:r w:rsidRPr="000B3008">
        <w:rPr>
          <w:sz w:val="28"/>
          <w:szCs w:val="28"/>
        </w:rPr>
        <w:t>результаты,  ЛПХ</w:t>
      </w:r>
      <w:proofErr w:type="gramEnd"/>
      <w:r w:rsidRPr="000B3008">
        <w:rPr>
          <w:sz w:val="28"/>
          <w:szCs w:val="28"/>
        </w:rPr>
        <w:t xml:space="preserve"> и КФХ в силу природно-экономических условий остаются низкорентабельными. Это </w:t>
      </w:r>
      <w:proofErr w:type="gramStart"/>
      <w:r w:rsidRPr="000B3008">
        <w:rPr>
          <w:sz w:val="28"/>
          <w:szCs w:val="28"/>
        </w:rPr>
        <w:t>обусловлено  трудностями</w:t>
      </w:r>
      <w:proofErr w:type="gramEnd"/>
      <w:r w:rsidRPr="000B3008">
        <w:rPr>
          <w:sz w:val="28"/>
          <w:szCs w:val="28"/>
        </w:rPr>
        <w:t xml:space="preserve"> в реализации продукции, низкими закупочными ценами  и выс</w:t>
      </w:r>
      <w:r>
        <w:rPr>
          <w:sz w:val="28"/>
          <w:szCs w:val="28"/>
        </w:rPr>
        <w:t>окими ценами на энергоносители.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Проводимые осенние ярмарки не обеспечивают постоянное реальное поступление средств ЛПХ и К(Ф)Х.   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 Основными направлениями в развитии ЛПХ и К(Ф)Х на ближайшие 5 лет является создание, отвечающей запросам </w:t>
      </w:r>
      <w:proofErr w:type="spellStart"/>
      <w:r w:rsidRPr="000B3008">
        <w:rPr>
          <w:sz w:val="28"/>
          <w:szCs w:val="28"/>
        </w:rPr>
        <w:t>сельхозтоваропроизводителей</w:t>
      </w:r>
      <w:proofErr w:type="spellEnd"/>
      <w:r w:rsidRPr="000B3008">
        <w:rPr>
          <w:sz w:val="28"/>
          <w:szCs w:val="28"/>
        </w:rPr>
        <w:t xml:space="preserve">, системы руководства; консультативная и практическая помощь в вопросах технологии экономически выгодных отраслей животноводства </w:t>
      </w:r>
      <w:proofErr w:type="gramStart"/>
      <w:r w:rsidRPr="000B3008">
        <w:rPr>
          <w:sz w:val="28"/>
          <w:szCs w:val="28"/>
        </w:rPr>
        <w:t xml:space="preserve">и  </w:t>
      </w:r>
      <w:r w:rsidRPr="000B3008">
        <w:rPr>
          <w:sz w:val="28"/>
          <w:szCs w:val="28"/>
        </w:rPr>
        <w:lastRenderedPageBreak/>
        <w:t>растениеводства</w:t>
      </w:r>
      <w:proofErr w:type="gramEnd"/>
      <w:r w:rsidRPr="000B3008">
        <w:rPr>
          <w:sz w:val="28"/>
          <w:szCs w:val="28"/>
        </w:rPr>
        <w:t xml:space="preserve">; практическая помощь в получении кредитов банков, оформления лизинга скота и техники.  Для освоения новой техники, технологий и выхода на современные ресурсосберегающие технологии ЛПХ и </w:t>
      </w:r>
      <w:proofErr w:type="gramStart"/>
      <w:r w:rsidRPr="000B3008">
        <w:rPr>
          <w:sz w:val="28"/>
          <w:szCs w:val="28"/>
        </w:rPr>
        <w:t>КФХ  необходимо</w:t>
      </w:r>
      <w:proofErr w:type="gramEnd"/>
      <w:r w:rsidRPr="000B3008">
        <w:rPr>
          <w:sz w:val="28"/>
          <w:szCs w:val="28"/>
        </w:rPr>
        <w:t xml:space="preserve"> пользоваться льготн</w:t>
      </w:r>
      <w:r>
        <w:rPr>
          <w:sz w:val="28"/>
          <w:szCs w:val="28"/>
        </w:rPr>
        <w:t>ыми кредитами.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На основании вышеизложенного Совет сельского поселения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 район Республики Башкортостан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B3008">
        <w:rPr>
          <w:sz w:val="28"/>
          <w:szCs w:val="28"/>
        </w:rPr>
        <w:t xml:space="preserve">   </w:t>
      </w:r>
      <w:r>
        <w:rPr>
          <w:sz w:val="28"/>
          <w:szCs w:val="28"/>
        </w:rPr>
        <w:t>РЕШИЛ: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  1. Информацию   главы администрации сельского поселения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</w:t>
      </w:r>
      <w:proofErr w:type="gramStart"/>
      <w:r w:rsidRPr="000B3008">
        <w:rPr>
          <w:sz w:val="28"/>
          <w:szCs w:val="28"/>
        </w:rPr>
        <w:t>сельсовет  «</w:t>
      </w:r>
      <w:proofErr w:type="gramEnd"/>
      <w:r w:rsidRPr="000B3008">
        <w:rPr>
          <w:sz w:val="28"/>
          <w:szCs w:val="28"/>
        </w:rPr>
        <w:t xml:space="preserve">О мерах по развитию малого и среднего предпринимательства на селе, развитии крестьянских (фермерских) хозяйств в сельском поселении </w:t>
      </w:r>
      <w:r>
        <w:rPr>
          <w:sz w:val="28"/>
          <w:szCs w:val="28"/>
        </w:rPr>
        <w:t>Зильдяровский</w:t>
      </w:r>
      <w:r w:rsidRPr="000B300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0B3008">
        <w:rPr>
          <w:sz w:val="28"/>
          <w:szCs w:val="28"/>
        </w:rPr>
        <w:t xml:space="preserve">  район Республики Ба</w:t>
      </w:r>
      <w:r>
        <w:rPr>
          <w:sz w:val="28"/>
          <w:szCs w:val="28"/>
        </w:rPr>
        <w:t>шкортостан» принять к сведению.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   2. Администрации сельского </w:t>
      </w:r>
      <w:proofErr w:type="gramStart"/>
      <w:r w:rsidRPr="000B3008">
        <w:rPr>
          <w:sz w:val="28"/>
          <w:szCs w:val="28"/>
        </w:rPr>
        <w:t>поселения :</w:t>
      </w:r>
      <w:proofErr w:type="gramEnd"/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- регулярно информировать индивидуальных предпринимателей, </w:t>
      </w:r>
      <w:proofErr w:type="spellStart"/>
      <w:r w:rsidRPr="000B3008">
        <w:rPr>
          <w:sz w:val="28"/>
          <w:szCs w:val="28"/>
        </w:rPr>
        <w:t>сельхозтоваропроизводителей</w:t>
      </w:r>
      <w:proofErr w:type="spellEnd"/>
      <w:r w:rsidRPr="000B3008">
        <w:rPr>
          <w:sz w:val="28"/>
          <w:szCs w:val="28"/>
        </w:rPr>
        <w:t xml:space="preserve"> об изменениях в нормативных актах, </w:t>
      </w:r>
      <w:proofErr w:type="gramStart"/>
      <w:r w:rsidRPr="000B3008">
        <w:rPr>
          <w:sz w:val="28"/>
          <w:szCs w:val="28"/>
        </w:rPr>
        <w:t>касающихся  их</w:t>
      </w:r>
      <w:proofErr w:type="gramEnd"/>
      <w:r w:rsidRPr="000B3008">
        <w:rPr>
          <w:sz w:val="28"/>
          <w:szCs w:val="28"/>
        </w:rPr>
        <w:t xml:space="preserve"> видов деятельности, оказывать помощь в составлении бизнес плана, в оформлении правоустанавливающих документов на земельные участки, предоставлять информацию о всевозможных программах поддержки малого среднего бизнеса, в т</w:t>
      </w:r>
      <w:r>
        <w:rPr>
          <w:sz w:val="28"/>
          <w:szCs w:val="28"/>
        </w:rPr>
        <w:t>ом числе сельхозпроизводителей.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- оказывать </w:t>
      </w:r>
      <w:proofErr w:type="gramStart"/>
      <w:r w:rsidRPr="000B3008">
        <w:rPr>
          <w:sz w:val="28"/>
          <w:szCs w:val="28"/>
        </w:rPr>
        <w:t>помощь  КФХ</w:t>
      </w:r>
      <w:proofErr w:type="gramEnd"/>
      <w:r w:rsidRPr="000B3008">
        <w:rPr>
          <w:sz w:val="28"/>
          <w:szCs w:val="28"/>
        </w:rPr>
        <w:t xml:space="preserve"> </w:t>
      </w:r>
      <w:proofErr w:type="spellStart"/>
      <w:r w:rsidRPr="000B3008">
        <w:rPr>
          <w:sz w:val="28"/>
          <w:szCs w:val="28"/>
        </w:rPr>
        <w:t>учавствовать</w:t>
      </w:r>
      <w:proofErr w:type="spellEnd"/>
      <w:r w:rsidRPr="000B3008">
        <w:rPr>
          <w:sz w:val="28"/>
          <w:szCs w:val="28"/>
        </w:rPr>
        <w:t xml:space="preserve"> в  конкурсах для получения субсидий из Федерального и Республиканских бюджетов.  с целью привлечения инвестиций для развития животноводства, растениеводства и перер</w:t>
      </w:r>
      <w:r>
        <w:rPr>
          <w:sz w:val="28"/>
          <w:szCs w:val="28"/>
        </w:rPr>
        <w:t>аботки произведенной продукции.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>-  предоставлять КФХ сельскохозяйственные земли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0B3008" w:rsidRPr="000B3008" w:rsidRDefault="000B3008" w:rsidP="000B3008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             3. Контроль за исполнением настоящего решения возложить на постоянную комиссию по развитию предпринимательства, </w:t>
      </w:r>
      <w:proofErr w:type="gramStart"/>
      <w:r w:rsidRPr="000B3008">
        <w:rPr>
          <w:sz w:val="28"/>
          <w:szCs w:val="28"/>
        </w:rPr>
        <w:t>земельным  вопросам</w:t>
      </w:r>
      <w:proofErr w:type="gramEnd"/>
      <w:r w:rsidRPr="000B3008">
        <w:rPr>
          <w:sz w:val="28"/>
          <w:szCs w:val="28"/>
        </w:rPr>
        <w:t>, благоустройству и  экологии (</w:t>
      </w:r>
      <w:proofErr w:type="spellStart"/>
      <w:r>
        <w:rPr>
          <w:sz w:val="28"/>
          <w:szCs w:val="28"/>
        </w:rPr>
        <w:t>Сагидуллин</w:t>
      </w:r>
      <w:proofErr w:type="spellEnd"/>
      <w:r>
        <w:rPr>
          <w:sz w:val="28"/>
          <w:szCs w:val="28"/>
        </w:rPr>
        <w:t xml:space="preserve"> В.М.</w:t>
      </w:r>
      <w:r w:rsidRPr="000B3008">
        <w:rPr>
          <w:sz w:val="28"/>
          <w:szCs w:val="28"/>
        </w:rPr>
        <w:t>).</w:t>
      </w: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B3008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008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B3008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008" w:rsidRDefault="00B2250B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27.06.2017г.</w:t>
      </w:r>
      <w:r w:rsidR="000B3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3008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250B">
        <w:rPr>
          <w:rFonts w:ascii="Times New Roman" w:hAnsi="Times New Roman" w:cs="Times New Roman"/>
          <w:b w:val="0"/>
          <w:sz w:val="28"/>
          <w:szCs w:val="28"/>
        </w:rPr>
        <w:t>86</w:t>
      </w:r>
      <w:bookmarkStart w:id="0" w:name="_GoBack"/>
      <w:bookmarkEnd w:id="0"/>
    </w:p>
    <w:p w:rsidR="000B3008" w:rsidRPr="00CA5C25" w:rsidRDefault="000B3008" w:rsidP="000B3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jc w:val="both"/>
        <w:rPr>
          <w:sz w:val="28"/>
          <w:szCs w:val="28"/>
        </w:rPr>
      </w:pPr>
    </w:p>
    <w:p w:rsidR="000B3008" w:rsidRDefault="000B3008" w:rsidP="000B3008">
      <w:pPr>
        <w:rPr>
          <w:sz w:val="28"/>
          <w:szCs w:val="28"/>
        </w:rPr>
      </w:pPr>
    </w:p>
    <w:p w:rsidR="000B3008" w:rsidRDefault="000B3008" w:rsidP="000B3008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31" w:rsidRDefault="00887031">
      <w:r>
        <w:separator/>
      </w:r>
    </w:p>
  </w:endnote>
  <w:endnote w:type="continuationSeparator" w:id="0">
    <w:p w:rsidR="00887031" w:rsidRDefault="008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870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300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8703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B300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870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31" w:rsidRDefault="00887031">
      <w:r>
        <w:separator/>
      </w:r>
    </w:p>
  </w:footnote>
  <w:footnote w:type="continuationSeparator" w:id="0">
    <w:p w:rsidR="00887031" w:rsidRDefault="0088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870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87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8"/>
    <w:rsid w:val="000B3008"/>
    <w:rsid w:val="00887031"/>
    <w:rsid w:val="00980815"/>
    <w:rsid w:val="00B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787CE-B623-43B0-8386-6762185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00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B300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00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300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B30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B30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B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2017-06-27T11:22:00Z</cp:lastPrinted>
  <dcterms:created xsi:type="dcterms:W3CDTF">2017-05-25T10:54:00Z</dcterms:created>
  <dcterms:modified xsi:type="dcterms:W3CDTF">2017-06-27T11:22:00Z</dcterms:modified>
</cp:coreProperties>
</file>