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79" w:rsidRPr="00615C79" w:rsidRDefault="00615C79" w:rsidP="00615C79">
      <w:pPr>
        <w:rPr>
          <w:lang w:val="tt-RU"/>
        </w:rPr>
      </w:pPr>
      <w:r w:rsidRPr="00615C79"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615C79" w:rsidRPr="00615C79" w:rsidTr="00F91861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615C79" w:rsidRPr="00615C79" w:rsidRDefault="00615C79" w:rsidP="00F91861">
            <w:pPr>
              <w:jc w:val="center"/>
            </w:pPr>
            <w:r w:rsidRPr="00615C79">
              <w:t>Баш</w:t>
            </w:r>
            <w:r w:rsidRPr="00615C79">
              <w:rPr>
                <w:lang w:val="en-US"/>
              </w:rPr>
              <w:t>k</w:t>
            </w:r>
            <w:proofErr w:type="spellStart"/>
            <w:r w:rsidRPr="00615C79">
              <w:t>ортостан</w:t>
            </w:r>
            <w:proofErr w:type="spellEnd"/>
            <w:r w:rsidRPr="00615C79">
              <w:t xml:space="preserve"> Республика</w:t>
            </w:r>
            <w:r w:rsidRPr="00615C79">
              <w:rPr>
                <w:lang w:val="en-US"/>
              </w:rPr>
              <w:t>h</w:t>
            </w:r>
            <w:r w:rsidRPr="00615C79">
              <w:t>ы</w:t>
            </w:r>
          </w:p>
          <w:p w:rsidR="00615C79" w:rsidRPr="00615C79" w:rsidRDefault="00615C79" w:rsidP="00F91861">
            <w:pPr>
              <w:jc w:val="center"/>
            </w:pPr>
            <w:r w:rsidRPr="00615C79">
              <w:t>Ми</w:t>
            </w:r>
            <w:r w:rsidRPr="00615C79">
              <w:rPr>
                <w:lang w:val="tt-RU"/>
              </w:rPr>
              <w:t>ә</w:t>
            </w:r>
            <w:r w:rsidRPr="00615C79">
              <w:t>к</w:t>
            </w:r>
            <w:r w:rsidRPr="00615C79">
              <w:rPr>
                <w:lang w:val="tt-RU"/>
              </w:rPr>
              <w:t>ә</w:t>
            </w:r>
            <w:r w:rsidRPr="00615C79">
              <w:t xml:space="preserve"> районы </w:t>
            </w:r>
            <w:proofErr w:type="spellStart"/>
            <w:r w:rsidRPr="00615C79">
              <w:t>муниципаль</w:t>
            </w:r>
            <w:proofErr w:type="spellEnd"/>
            <w:r w:rsidRPr="00615C79">
              <w:t xml:space="preserve"> </w:t>
            </w:r>
            <w:proofErr w:type="spellStart"/>
            <w:r w:rsidRPr="00615C79">
              <w:t>районыны</w:t>
            </w:r>
            <w:proofErr w:type="spellEnd"/>
            <w:r w:rsidRPr="00615C79">
              <w:rPr>
                <w:lang w:val="tt-RU"/>
              </w:rPr>
              <w:t>ң</w:t>
            </w:r>
            <w:r w:rsidRPr="00615C79">
              <w:t xml:space="preserve"> </w:t>
            </w:r>
            <w:proofErr w:type="spellStart"/>
            <w:r w:rsidRPr="00615C79">
              <w:t>Елд</w:t>
            </w:r>
            <w:proofErr w:type="spellEnd"/>
            <w:r w:rsidRPr="00615C79">
              <w:rPr>
                <w:lang w:val="tt-RU"/>
              </w:rPr>
              <w:t>ә</w:t>
            </w:r>
            <w:r w:rsidRPr="00615C79">
              <w:t xml:space="preserve">р </w:t>
            </w:r>
            <w:proofErr w:type="spellStart"/>
            <w:r w:rsidRPr="00615C79">
              <w:t>ауыл</w:t>
            </w:r>
            <w:proofErr w:type="spellEnd"/>
            <w:r w:rsidRPr="00615C79">
              <w:t xml:space="preserve"> советы </w:t>
            </w:r>
            <w:proofErr w:type="spellStart"/>
            <w:r w:rsidRPr="00615C79">
              <w:t>ауыл</w:t>
            </w:r>
            <w:proofErr w:type="spellEnd"/>
            <w:r w:rsidRPr="00615C79">
              <w:t xml:space="preserve"> бил</w:t>
            </w:r>
            <w:r w:rsidRPr="00615C79">
              <w:rPr>
                <w:lang w:val="tt-RU"/>
              </w:rPr>
              <w:t>ә</w:t>
            </w:r>
            <w:r w:rsidRPr="00615C79">
              <w:t>м</w:t>
            </w:r>
            <w:r w:rsidRPr="00615C79">
              <w:rPr>
                <w:lang w:val="tt-RU"/>
              </w:rPr>
              <w:t>ә</w:t>
            </w:r>
            <w:r w:rsidRPr="00615C79">
              <w:rPr>
                <w:lang w:val="en-US"/>
              </w:rPr>
              <w:t>h</w:t>
            </w:r>
            <w:r w:rsidRPr="00615C79">
              <w:t xml:space="preserve">е </w:t>
            </w:r>
          </w:p>
          <w:p w:rsidR="00615C79" w:rsidRPr="00615C79" w:rsidRDefault="00615C79" w:rsidP="00F91861">
            <w:pPr>
              <w:jc w:val="center"/>
            </w:pPr>
            <w:r w:rsidRPr="00615C79">
              <w:t>Советы</w:t>
            </w:r>
          </w:p>
          <w:p w:rsidR="00615C79" w:rsidRPr="00615C79" w:rsidRDefault="00615C79" w:rsidP="00F91861">
            <w:pPr>
              <w:jc w:val="center"/>
              <w:rPr>
                <w:sz w:val="16"/>
              </w:rPr>
            </w:pPr>
          </w:p>
          <w:p w:rsidR="00615C79" w:rsidRPr="00615C79" w:rsidRDefault="00615C79" w:rsidP="00F91861">
            <w:pPr>
              <w:jc w:val="center"/>
            </w:pPr>
          </w:p>
        </w:tc>
        <w:tc>
          <w:tcPr>
            <w:tcW w:w="2265" w:type="dxa"/>
          </w:tcPr>
          <w:p w:rsidR="00615C79" w:rsidRPr="00615C79" w:rsidRDefault="00615C79" w:rsidP="00F91861">
            <w:r w:rsidRPr="00615C7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615C79" w:rsidRPr="00615C79" w:rsidRDefault="00615C79" w:rsidP="00F91861">
            <w:pPr>
              <w:jc w:val="center"/>
            </w:pPr>
            <w:r w:rsidRPr="00615C79">
              <w:t>Республика Башкортостан</w:t>
            </w:r>
          </w:p>
          <w:p w:rsidR="00615C79" w:rsidRDefault="00615C79" w:rsidP="00F91861">
            <w:pPr>
              <w:jc w:val="center"/>
            </w:pPr>
            <w:r w:rsidRPr="00615C79">
              <w:t xml:space="preserve">Совет сельского поселения Зильдяровский сельсовет муниципального района </w:t>
            </w:r>
          </w:p>
          <w:p w:rsidR="00615C79" w:rsidRPr="00615C79" w:rsidRDefault="00615C79" w:rsidP="00F91861">
            <w:pPr>
              <w:jc w:val="center"/>
              <w:rPr>
                <w:sz w:val="16"/>
              </w:rPr>
            </w:pPr>
            <w:bookmarkStart w:id="0" w:name="_GoBack"/>
            <w:bookmarkEnd w:id="0"/>
            <w:r w:rsidRPr="00615C79">
              <w:t>Миякинский район</w:t>
            </w:r>
          </w:p>
          <w:p w:rsidR="00615C79" w:rsidRPr="00615C79" w:rsidRDefault="00615C79" w:rsidP="00F91861">
            <w:pPr>
              <w:jc w:val="center"/>
              <w:rPr>
                <w:sz w:val="16"/>
              </w:rPr>
            </w:pPr>
          </w:p>
          <w:p w:rsidR="00615C79" w:rsidRPr="00615C79" w:rsidRDefault="00615C79" w:rsidP="00F91861">
            <w:pPr>
              <w:jc w:val="center"/>
            </w:pPr>
          </w:p>
        </w:tc>
      </w:tr>
    </w:tbl>
    <w:p w:rsidR="00615C79" w:rsidRPr="00615C79" w:rsidRDefault="00615C79" w:rsidP="00615C79"/>
    <w:p w:rsidR="00615C79" w:rsidRPr="00615C79" w:rsidRDefault="00615C79" w:rsidP="00615C79">
      <w:pPr>
        <w:rPr>
          <w:sz w:val="28"/>
          <w:szCs w:val="28"/>
        </w:rPr>
      </w:pPr>
      <w:r w:rsidRPr="00615C79">
        <w:rPr>
          <w:sz w:val="28"/>
          <w:szCs w:val="28"/>
        </w:rPr>
        <w:t xml:space="preserve">         </w:t>
      </w:r>
      <w:r w:rsidRPr="00615C79">
        <w:rPr>
          <w:sz w:val="28"/>
          <w:szCs w:val="28"/>
          <w:lang w:val="en-US"/>
        </w:rPr>
        <w:t>K</w:t>
      </w:r>
      <w:r w:rsidRPr="00615C79">
        <w:rPr>
          <w:sz w:val="28"/>
          <w:szCs w:val="28"/>
        </w:rPr>
        <w:t xml:space="preserve">АРАР                                           </w:t>
      </w:r>
      <w:r>
        <w:rPr>
          <w:sz w:val="28"/>
          <w:szCs w:val="28"/>
        </w:rPr>
        <w:t xml:space="preserve">           </w:t>
      </w:r>
      <w:r w:rsidRPr="00615C79">
        <w:rPr>
          <w:sz w:val="28"/>
          <w:szCs w:val="28"/>
        </w:rPr>
        <w:t xml:space="preserve">        </w:t>
      </w:r>
      <w:r w:rsidRPr="00615C79">
        <w:rPr>
          <w:sz w:val="28"/>
          <w:szCs w:val="28"/>
        </w:rPr>
        <w:t xml:space="preserve">  </w:t>
      </w:r>
      <w:r w:rsidRPr="00615C79">
        <w:rPr>
          <w:sz w:val="28"/>
          <w:szCs w:val="28"/>
        </w:rPr>
        <w:t xml:space="preserve">             РЕШЕНИЕ</w:t>
      </w:r>
    </w:p>
    <w:p w:rsidR="00615C79" w:rsidRPr="00615C79" w:rsidRDefault="00615C79" w:rsidP="00615C79">
      <w:pPr>
        <w:rPr>
          <w:b/>
          <w:sz w:val="28"/>
          <w:szCs w:val="28"/>
        </w:rPr>
      </w:pPr>
    </w:p>
    <w:p w:rsidR="00615C79" w:rsidRPr="00615C79" w:rsidRDefault="00615C79" w:rsidP="00615C79">
      <w:pPr>
        <w:pStyle w:val="10"/>
        <w:keepNext/>
        <w:keepLines/>
        <w:shd w:val="clear" w:color="auto" w:fill="auto"/>
        <w:spacing w:before="0" w:after="300" w:line="322" w:lineRule="exact"/>
        <w:ind w:left="2160"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ookmark8"/>
      <w:r w:rsidRPr="00615C79">
        <w:rPr>
          <w:rFonts w:ascii="Times New Roman" w:hAnsi="Times New Roman" w:cs="Times New Roman"/>
          <w:b/>
          <w:sz w:val="28"/>
          <w:szCs w:val="28"/>
          <w:lang w:val="ru-RU"/>
        </w:rPr>
        <w:t>Об установлении земельного налога</w:t>
      </w:r>
      <w:bookmarkEnd w:id="1"/>
    </w:p>
    <w:p w:rsidR="00615C79" w:rsidRPr="00615C79" w:rsidRDefault="00615C79" w:rsidP="00615C79">
      <w:pPr>
        <w:pStyle w:val="3"/>
        <w:shd w:val="clear" w:color="auto" w:fill="auto"/>
        <w:tabs>
          <w:tab w:val="left" w:leader="underscore" w:pos="5863"/>
        </w:tabs>
        <w:spacing w:before="0"/>
        <w:ind w:left="60"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615C7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Налоговым Кодексом Российской Федерации Совет сельского поселения Зильдяровский сельсовет муниципального района </w:t>
      </w:r>
      <w:proofErr w:type="gramStart"/>
      <w:r w:rsidRPr="00615C79">
        <w:rPr>
          <w:rFonts w:ascii="Times New Roman" w:hAnsi="Times New Roman" w:cs="Times New Roman"/>
          <w:sz w:val="28"/>
          <w:szCs w:val="28"/>
          <w:lang w:val="ru-RU"/>
        </w:rPr>
        <w:t>Миякинский  район</w:t>
      </w:r>
      <w:proofErr w:type="gramEnd"/>
      <w:r w:rsidRPr="00615C7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</w:t>
      </w:r>
    </w:p>
    <w:p w:rsidR="00615C79" w:rsidRPr="00615C79" w:rsidRDefault="00615C79" w:rsidP="00615C79">
      <w:pPr>
        <w:pStyle w:val="3"/>
        <w:shd w:val="clear" w:color="auto" w:fill="auto"/>
        <w:tabs>
          <w:tab w:val="left" w:leader="underscore" w:pos="5863"/>
        </w:tabs>
        <w:spacing w:before="0"/>
        <w:ind w:left="60" w:firstLine="480"/>
        <w:rPr>
          <w:rFonts w:ascii="Times New Roman" w:hAnsi="Times New Roman" w:cs="Times New Roman"/>
          <w:sz w:val="28"/>
          <w:szCs w:val="28"/>
          <w:lang w:val="ru-RU"/>
        </w:rPr>
      </w:pPr>
    </w:p>
    <w:p w:rsidR="00615C79" w:rsidRPr="00615C79" w:rsidRDefault="00615C79" w:rsidP="00615C79">
      <w:pPr>
        <w:pStyle w:val="3"/>
        <w:shd w:val="clear" w:color="auto" w:fill="auto"/>
        <w:tabs>
          <w:tab w:val="left" w:leader="underscore" w:pos="5863"/>
        </w:tabs>
        <w:spacing w:before="0"/>
        <w:ind w:left="60" w:firstLine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5C79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615C79" w:rsidRPr="00615C79" w:rsidRDefault="00615C79" w:rsidP="00615C79">
      <w:pPr>
        <w:pStyle w:val="3"/>
        <w:shd w:val="clear" w:color="auto" w:fill="auto"/>
        <w:tabs>
          <w:tab w:val="left" w:leader="underscore" w:pos="5863"/>
        </w:tabs>
        <w:spacing w:before="0"/>
        <w:ind w:left="60"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615C79">
        <w:rPr>
          <w:rFonts w:ascii="Times New Roman" w:hAnsi="Times New Roman" w:cs="Times New Roman"/>
          <w:sz w:val="28"/>
          <w:szCs w:val="28"/>
          <w:lang w:val="ru-RU"/>
        </w:rPr>
        <w:t xml:space="preserve">  1.</w:t>
      </w:r>
      <w:r w:rsidRPr="00615C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C79">
        <w:rPr>
          <w:rFonts w:ascii="Times New Roman" w:hAnsi="Times New Roman" w:cs="Times New Roman"/>
          <w:sz w:val="28"/>
          <w:szCs w:val="28"/>
          <w:lang w:val="ru-RU"/>
        </w:rPr>
        <w:t>Ввести на территории сельского поселения Зильдяровский сельсовет муниципального района Миякинский район Республики Башкортостан земельный налог, установить порядок и сроки уплаты налога за земли, находящиеся в пределах границ сельского поселения Зильдяровский сельсовет муниципального района Миякинский район Республики Башкортостан.</w:t>
      </w:r>
    </w:p>
    <w:p w:rsidR="00615C79" w:rsidRPr="00615C79" w:rsidRDefault="00615C79" w:rsidP="00615C79">
      <w:pPr>
        <w:pStyle w:val="3"/>
        <w:shd w:val="clear" w:color="auto" w:fill="auto"/>
        <w:tabs>
          <w:tab w:val="left" w:leader="underscore" w:pos="5863"/>
        </w:tabs>
        <w:spacing w:before="0"/>
        <w:ind w:left="60" w:firstLine="480"/>
        <w:rPr>
          <w:rFonts w:ascii="Times New Roman" w:hAnsi="Times New Roman" w:cs="Times New Roman"/>
          <w:sz w:val="28"/>
          <w:szCs w:val="28"/>
          <w:lang w:val="ru"/>
        </w:rPr>
      </w:pPr>
    </w:p>
    <w:p w:rsidR="00615C79" w:rsidRPr="00615C79" w:rsidRDefault="00615C79" w:rsidP="00615C79">
      <w:pPr>
        <w:jc w:val="both"/>
        <w:rPr>
          <w:sz w:val="28"/>
          <w:szCs w:val="28"/>
        </w:rPr>
      </w:pPr>
      <w:r w:rsidRPr="00615C79">
        <w:rPr>
          <w:sz w:val="28"/>
          <w:szCs w:val="28"/>
        </w:rPr>
        <w:tab/>
        <w:t xml:space="preserve">2.Установить налоговые ставки земельного </w:t>
      </w:r>
      <w:proofErr w:type="gramStart"/>
      <w:r w:rsidRPr="00615C79">
        <w:rPr>
          <w:sz w:val="28"/>
          <w:szCs w:val="28"/>
        </w:rPr>
        <w:t>налога  в</w:t>
      </w:r>
      <w:proofErr w:type="gramEnd"/>
      <w:r w:rsidRPr="00615C79">
        <w:rPr>
          <w:sz w:val="28"/>
          <w:szCs w:val="28"/>
        </w:rPr>
        <w:t xml:space="preserve"> размере:</w:t>
      </w:r>
      <w:r w:rsidRPr="00615C79">
        <w:rPr>
          <w:sz w:val="28"/>
          <w:szCs w:val="28"/>
        </w:rPr>
        <w:tab/>
      </w:r>
    </w:p>
    <w:p w:rsidR="00615C79" w:rsidRPr="00615C79" w:rsidRDefault="00615C79" w:rsidP="00615C79">
      <w:pPr>
        <w:ind w:firstLine="708"/>
        <w:jc w:val="both"/>
        <w:rPr>
          <w:sz w:val="28"/>
          <w:szCs w:val="28"/>
        </w:rPr>
      </w:pPr>
      <w:r w:rsidRPr="00615C79">
        <w:rPr>
          <w:sz w:val="28"/>
          <w:szCs w:val="28"/>
        </w:rPr>
        <w:t>2.1</w:t>
      </w:r>
      <w:r w:rsidRPr="00615C79">
        <w:rPr>
          <w:b/>
          <w:bCs/>
          <w:sz w:val="28"/>
          <w:szCs w:val="28"/>
        </w:rPr>
        <w:t>. 0,3</w:t>
      </w:r>
      <w:r w:rsidRPr="00615C79">
        <w:rPr>
          <w:sz w:val="28"/>
          <w:szCs w:val="28"/>
        </w:rPr>
        <w:t xml:space="preserve"> процента от кадастровой стоимости земельного участка в отношении земельных участков:</w:t>
      </w:r>
    </w:p>
    <w:p w:rsidR="00615C79" w:rsidRPr="00615C79" w:rsidRDefault="00615C79" w:rsidP="00615C79">
      <w:pPr>
        <w:jc w:val="both"/>
        <w:rPr>
          <w:sz w:val="28"/>
          <w:szCs w:val="28"/>
        </w:rPr>
      </w:pPr>
      <w:r w:rsidRPr="00615C79">
        <w:rPr>
          <w:sz w:val="28"/>
          <w:szCs w:val="28"/>
        </w:rPr>
        <w:tab/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15C79" w:rsidRPr="00615C79" w:rsidRDefault="00615C79" w:rsidP="00615C79">
      <w:pPr>
        <w:jc w:val="both"/>
        <w:rPr>
          <w:sz w:val="28"/>
          <w:szCs w:val="28"/>
        </w:rPr>
      </w:pPr>
      <w:r w:rsidRPr="00615C79">
        <w:rPr>
          <w:sz w:val="28"/>
          <w:szCs w:val="28"/>
        </w:rPr>
        <w:tab/>
        <w:t xml:space="preserve">-занятых жилищным фондом и объектами инженерной инфраструктуры жилищно-коммунального </w:t>
      </w:r>
      <w:proofErr w:type="gramStart"/>
      <w:r w:rsidRPr="00615C79">
        <w:rPr>
          <w:sz w:val="28"/>
          <w:szCs w:val="28"/>
        </w:rPr>
        <w:t>комплекса  (</w:t>
      </w:r>
      <w:proofErr w:type="gramEnd"/>
      <w:r w:rsidRPr="00615C79">
        <w:rPr>
          <w:sz w:val="28"/>
          <w:szCs w:val="28"/>
        </w:rPr>
        <w:t>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15C79" w:rsidRPr="00615C79" w:rsidRDefault="00615C79" w:rsidP="00615C79">
      <w:pPr>
        <w:jc w:val="both"/>
        <w:rPr>
          <w:sz w:val="28"/>
          <w:szCs w:val="28"/>
          <w:lang w:val="ru"/>
        </w:rPr>
      </w:pPr>
      <w:r w:rsidRPr="00615C79">
        <w:rPr>
          <w:sz w:val="28"/>
          <w:szCs w:val="28"/>
        </w:rPr>
        <w:tab/>
        <w:t>-приобретенных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615C79" w:rsidRPr="00615C79" w:rsidRDefault="00615C79" w:rsidP="00615C79">
      <w:pPr>
        <w:pStyle w:val="3"/>
        <w:shd w:val="clear" w:color="auto" w:fill="auto"/>
        <w:spacing w:before="0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615C79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2.2. 0,2 </w:t>
      </w:r>
      <w:proofErr w:type="gramStart"/>
      <w:r w:rsidRPr="00615C79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процента </w:t>
      </w:r>
      <w:r w:rsidRPr="00615C79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proofErr w:type="gramEnd"/>
      <w:r w:rsidRPr="00615C79">
        <w:rPr>
          <w:rFonts w:ascii="Times New Roman" w:hAnsi="Times New Roman" w:cs="Times New Roman"/>
          <w:sz w:val="28"/>
          <w:szCs w:val="28"/>
          <w:lang w:val="ru-RU"/>
        </w:rPr>
        <w:t xml:space="preserve"> кадастровой стоимости земельного участка в отношении земельных участков бюджетных, автономных и казенных учреждений, созданных Республикой Башкортостан и муниципальными образованиями муниципального района Миякинский район Республики Башкортостан, финансовое обеспечение деятельности которых осуществляется за счет средств соответствующих бюджетов, </w:t>
      </w:r>
    </w:p>
    <w:p w:rsidR="00615C79" w:rsidRPr="00615C79" w:rsidRDefault="00615C79" w:rsidP="00615C79">
      <w:pPr>
        <w:pStyle w:val="3"/>
        <w:shd w:val="clear" w:color="auto" w:fill="auto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</w:p>
    <w:p w:rsidR="00615C79" w:rsidRPr="00615C79" w:rsidRDefault="00615C79" w:rsidP="00615C79">
      <w:pPr>
        <w:pStyle w:val="3"/>
        <w:shd w:val="clear" w:color="auto" w:fill="auto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</w:p>
    <w:p w:rsidR="00615C79" w:rsidRPr="00615C79" w:rsidRDefault="00615C79" w:rsidP="00615C79">
      <w:pPr>
        <w:pStyle w:val="3"/>
        <w:shd w:val="clear" w:color="auto" w:fill="auto"/>
        <w:spacing w:before="0"/>
        <w:rPr>
          <w:rStyle w:val="11"/>
          <w:rFonts w:ascii="Times New Roman" w:hAnsi="Times New Roman" w:cs="Times New Roman"/>
          <w:sz w:val="28"/>
          <w:szCs w:val="28"/>
          <w:lang w:val="ru-RU"/>
        </w:rPr>
      </w:pPr>
      <w:r w:rsidRPr="00615C79">
        <w:rPr>
          <w:rFonts w:ascii="Times New Roman" w:hAnsi="Times New Roman" w:cs="Times New Roman"/>
          <w:sz w:val="28"/>
          <w:szCs w:val="28"/>
          <w:lang w:val="ru-RU"/>
        </w:rPr>
        <w:t>предоставленных для непосредственного выполнения возложенных на эти учреждения функций.</w:t>
      </w:r>
    </w:p>
    <w:p w:rsidR="00615C79" w:rsidRPr="00615C79" w:rsidRDefault="00615C79" w:rsidP="00615C79">
      <w:pPr>
        <w:pStyle w:val="3"/>
        <w:shd w:val="clear" w:color="auto" w:fill="auto"/>
        <w:spacing w:before="0"/>
        <w:ind w:firstLine="480"/>
        <w:rPr>
          <w:rStyle w:val="11"/>
          <w:rFonts w:ascii="Times New Roman" w:hAnsi="Times New Roman" w:cs="Times New Roman"/>
          <w:sz w:val="28"/>
          <w:szCs w:val="28"/>
          <w:lang w:val="ru-RU"/>
        </w:rPr>
      </w:pPr>
      <w:r w:rsidRPr="00615C79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2.3.</w:t>
      </w:r>
      <w:r w:rsidRPr="00615C79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5C79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1,5</w:t>
      </w:r>
      <w:r w:rsidRPr="00615C79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процента в отношении прочих земельных участков.</w:t>
      </w:r>
    </w:p>
    <w:p w:rsidR="00615C79" w:rsidRPr="00615C79" w:rsidRDefault="00615C79" w:rsidP="00615C79">
      <w:pPr>
        <w:pStyle w:val="3"/>
        <w:shd w:val="clear" w:color="auto" w:fill="auto"/>
        <w:spacing w:before="0"/>
        <w:ind w:firstLine="480"/>
        <w:rPr>
          <w:rStyle w:val="11"/>
          <w:rFonts w:ascii="Times New Roman" w:hAnsi="Times New Roman" w:cs="Times New Roman"/>
          <w:sz w:val="28"/>
          <w:szCs w:val="28"/>
          <w:lang w:val="ru-RU"/>
        </w:rPr>
      </w:pPr>
      <w:r w:rsidRPr="00615C79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3.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</w:t>
      </w:r>
      <w:proofErr w:type="gramStart"/>
      <w:r w:rsidRPr="00615C79">
        <w:rPr>
          <w:rStyle w:val="11"/>
          <w:rFonts w:ascii="Times New Roman" w:hAnsi="Times New Roman" w:cs="Times New Roman"/>
          <w:sz w:val="28"/>
          <w:szCs w:val="28"/>
          <w:lang w:val="ru-RU"/>
        </w:rPr>
        <w:t>квартал  календарного</w:t>
      </w:r>
      <w:proofErr w:type="gramEnd"/>
      <w:r w:rsidRPr="00615C79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615C79" w:rsidRPr="00615C79" w:rsidRDefault="00615C79" w:rsidP="00615C79">
      <w:pPr>
        <w:pStyle w:val="3"/>
        <w:shd w:val="clear" w:color="auto" w:fill="auto"/>
        <w:spacing w:before="0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615C79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для   налогоплательщиков - </w:t>
      </w:r>
      <w:proofErr w:type="gramStart"/>
      <w:r w:rsidRPr="00615C79">
        <w:rPr>
          <w:rFonts w:ascii="Times New Roman" w:hAnsi="Times New Roman" w:cs="Times New Roman"/>
          <w:sz w:val="28"/>
          <w:szCs w:val="28"/>
          <w:lang w:val="ru-RU"/>
        </w:rPr>
        <w:t>организаций  и</w:t>
      </w:r>
      <w:proofErr w:type="gramEnd"/>
      <w:r w:rsidRPr="00615C79">
        <w:rPr>
          <w:rFonts w:ascii="Times New Roman" w:hAnsi="Times New Roman" w:cs="Times New Roman"/>
          <w:sz w:val="28"/>
          <w:szCs w:val="28"/>
          <w:lang w:val="ru-RU"/>
        </w:rPr>
        <w:t xml:space="preserve">  физических  лиц,  являющихся индивидуальными  предпринимателями, сроки уплаты авансовых платежей не позднее последнего числа месяца, следующего за истекшим 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15C79" w:rsidRPr="00615C79" w:rsidRDefault="00615C79" w:rsidP="00615C79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615C79">
        <w:rPr>
          <w:sz w:val="28"/>
          <w:szCs w:val="28"/>
        </w:rPr>
        <w:t>Установить 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периодом. Сумма налога, определяемая как разница между суммой налога, исчисленная по ставкам, предусмотренным пунктом 2 настоящего решения, и суммами подлежащих уплате в течение налогового периода авансовых платежей по налогу.</w:t>
      </w:r>
    </w:p>
    <w:p w:rsidR="00615C79" w:rsidRPr="00615C79" w:rsidRDefault="00615C79" w:rsidP="00615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C79">
        <w:rPr>
          <w:sz w:val="28"/>
          <w:szCs w:val="28"/>
        </w:rPr>
        <w:t xml:space="preserve">Налог подлежит уплате налогоплательщиками - физическими лицами в срок не позднее 1 октября года, следующего за истекшим налоговым периодом. </w:t>
      </w:r>
    </w:p>
    <w:p w:rsidR="00615C79" w:rsidRPr="00615C79" w:rsidRDefault="00615C79" w:rsidP="00615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C79">
        <w:rPr>
          <w:sz w:val="28"/>
          <w:szCs w:val="28"/>
        </w:rPr>
        <w:t>Налогоплательщик вправе исполнить обязанность по уплате налога досрочно.</w:t>
      </w:r>
    </w:p>
    <w:p w:rsidR="00615C79" w:rsidRPr="00615C79" w:rsidRDefault="00615C79" w:rsidP="00615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C79">
        <w:rPr>
          <w:sz w:val="28"/>
          <w:szCs w:val="28"/>
        </w:rPr>
        <w:t>5.Освободить от уплаты земельного налога следующие категории налогоплательщиков:</w:t>
      </w:r>
    </w:p>
    <w:p w:rsidR="00615C79" w:rsidRPr="00615C79" w:rsidRDefault="00615C79" w:rsidP="00615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C79">
        <w:rPr>
          <w:sz w:val="28"/>
          <w:szCs w:val="28"/>
        </w:rPr>
        <w:t>-участников и инвалидов Великой Отечественной войны.</w:t>
      </w:r>
    </w:p>
    <w:p w:rsidR="00615C79" w:rsidRPr="00615C79" w:rsidRDefault="00615C79" w:rsidP="00615C79">
      <w:pPr>
        <w:pStyle w:val="3"/>
        <w:shd w:val="clear" w:color="auto" w:fill="auto"/>
        <w:tabs>
          <w:tab w:val="left" w:pos="1144"/>
        </w:tabs>
        <w:spacing w:before="0" w:line="326" w:lineRule="exact"/>
        <w:ind w:right="40"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615C79">
        <w:rPr>
          <w:rFonts w:ascii="Times New Roman" w:hAnsi="Times New Roman" w:cs="Times New Roman"/>
          <w:sz w:val="28"/>
          <w:szCs w:val="28"/>
          <w:lang w:val="ru-RU"/>
        </w:rPr>
        <w:t>6. Настоящее решение обнародовать путем размещения на информационных стендах в общественных местах, в здании администрации сельского поселения не позднее 30 ноября 2015 года</w:t>
      </w:r>
    </w:p>
    <w:p w:rsidR="00615C79" w:rsidRPr="00615C79" w:rsidRDefault="00615C79" w:rsidP="00615C79">
      <w:pPr>
        <w:pStyle w:val="3"/>
        <w:shd w:val="clear" w:color="auto" w:fill="auto"/>
        <w:tabs>
          <w:tab w:val="left" w:pos="1077"/>
        </w:tabs>
        <w:spacing w:before="0" w:after="289" w:line="317" w:lineRule="exact"/>
        <w:ind w:right="40"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615C79">
        <w:rPr>
          <w:rFonts w:ascii="Times New Roman" w:hAnsi="Times New Roman" w:cs="Times New Roman"/>
          <w:sz w:val="28"/>
          <w:szCs w:val="28"/>
          <w:lang w:val="ru-RU"/>
        </w:rPr>
        <w:t>7. Настоящее решение вступает в силу с 1 января 2016 года.</w:t>
      </w:r>
    </w:p>
    <w:p w:rsidR="00615C79" w:rsidRPr="00615C79" w:rsidRDefault="00615C79" w:rsidP="00615C79">
      <w:pPr>
        <w:pStyle w:val="3"/>
        <w:shd w:val="clear" w:color="auto" w:fill="auto"/>
        <w:tabs>
          <w:tab w:val="left" w:pos="1077"/>
        </w:tabs>
        <w:spacing w:before="0" w:after="289" w:line="317" w:lineRule="exact"/>
        <w:ind w:right="40"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615C79">
        <w:rPr>
          <w:rFonts w:ascii="Times New Roman" w:hAnsi="Times New Roman" w:cs="Times New Roman"/>
          <w:sz w:val="28"/>
          <w:szCs w:val="28"/>
          <w:lang w:val="ru-RU"/>
        </w:rPr>
        <w:t xml:space="preserve">8. Признать утратившим силу Решение сельского поселения от                                   </w:t>
      </w:r>
      <w:proofErr w:type="gramStart"/>
      <w:r w:rsidRPr="00615C79"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proofErr w:type="gramEnd"/>
      <w:r w:rsidRPr="00615C79">
        <w:rPr>
          <w:rFonts w:ascii="Times New Roman" w:hAnsi="Times New Roman" w:cs="Times New Roman"/>
          <w:sz w:val="28"/>
          <w:szCs w:val="28"/>
          <w:lang w:val="ru-RU"/>
        </w:rPr>
        <w:t>26» ноября 2006 года № 83 «Об установлении земельного налога».</w:t>
      </w:r>
    </w:p>
    <w:p w:rsidR="00615C79" w:rsidRPr="00615C79" w:rsidRDefault="00615C79" w:rsidP="00615C79">
      <w:pPr>
        <w:jc w:val="both"/>
        <w:rPr>
          <w:sz w:val="28"/>
          <w:szCs w:val="28"/>
        </w:rPr>
      </w:pPr>
    </w:p>
    <w:p w:rsidR="00615C79" w:rsidRPr="00615C79" w:rsidRDefault="00615C79" w:rsidP="00615C79">
      <w:pPr>
        <w:jc w:val="both"/>
        <w:rPr>
          <w:sz w:val="28"/>
          <w:szCs w:val="28"/>
        </w:rPr>
      </w:pPr>
      <w:r w:rsidRPr="00615C79">
        <w:rPr>
          <w:sz w:val="28"/>
          <w:szCs w:val="28"/>
        </w:rPr>
        <w:t>Глава сельского поселения</w:t>
      </w:r>
    </w:p>
    <w:p w:rsidR="00615C79" w:rsidRPr="00615C79" w:rsidRDefault="00615C79" w:rsidP="00615C79">
      <w:pPr>
        <w:jc w:val="both"/>
        <w:rPr>
          <w:sz w:val="28"/>
          <w:szCs w:val="28"/>
        </w:rPr>
      </w:pPr>
      <w:r w:rsidRPr="00615C79">
        <w:rPr>
          <w:sz w:val="28"/>
          <w:szCs w:val="28"/>
        </w:rPr>
        <w:t>Зильдяровский сельсовет муниципального</w:t>
      </w:r>
    </w:p>
    <w:p w:rsidR="00615C79" w:rsidRPr="00615C79" w:rsidRDefault="00615C79" w:rsidP="00615C79">
      <w:pPr>
        <w:jc w:val="both"/>
        <w:rPr>
          <w:sz w:val="28"/>
          <w:szCs w:val="28"/>
        </w:rPr>
      </w:pPr>
      <w:r w:rsidRPr="00615C79">
        <w:rPr>
          <w:sz w:val="28"/>
          <w:szCs w:val="28"/>
        </w:rPr>
        <w:t xml:space="preserve">района </w:t>
      </w:r>
      <w:proofErr w:type="gramStart"/>
      <w:r w:rsidRPr="00615C79">
        <w:rPr>
          <w:sz w:val="28"/>
          <w:szCs w:val="28"/>
        </w:rPr>
        <w:t>Миякинский  район</w:t>
      </w:r>
      <w:proofErr w:type="gramEnd"/>
      <w:r w:rsidRPr="00615C79">
        <w:rPr>
          <w:sz w:val="28"/>
          <w:szCs w:val="28"/>
        </w:rPr>
        <w:t xml:space="preserve"> </w:t>
      </w:r>
    </w:p>
    <w:p w:rsidR="00615C79" w:rsidRPr="00615C79" w:rsidRDefault="00615C79" w:rsidP="00615C79">
      <w:pPr>
        <w:jc w:val="both"/>
        <w:rPr>
          <w:sz w:val="28"/>
          <w:szCs w:val="28"/>
        </w:rPr>
      </w:pPr>
      <w:r w:rsidRPr="00615C79">
        <w:rPr>
          <w:sz w:val="28"/>
          <w:szCs w:val="28"/>
        </w:rPr>
        <w:t xml:space="preserve">Республики Башкортостан                                       </w:t>
      </w:r>
      <w:proofErr w:type="spellStart"/>
      <w:r w:rsidRPr="00615C79">
        <w:rPr>
          <w:sz w:val="28"/>
          <w:szCs w:val="28"/>
        </w:rPr>
        <w:t>З.З.Идрисов</w:t>
      </w:r>
      <w:proofErr w:type="spellEnd"/>
    </w:p>
    <w:p w:rsidR="00615C79" w:rsidRPr="00615C79" w:rsidRDefault="00615C79" w:rsidP="00615C79">
      <w:pPr>
        <w:jc w:val="both"/>
        <w:rPr>
          <w:b/>
          <w:sz w:val="28"/>
          <w:szCs w:val="28"/>
        </w:rPr>
      </w:pPr>
      <w:r w:rsidRPr="00615C79">
        <w:rPr>
          <w:b/>
          <w:sz w:val="28"/>
          <w:szCs w:val="28"/>
        </w:rPr>
        <w:t>13.11.2015г.</w:t>
      </w:r>
    </w:p>
    <w:p w:rsidR="00615C79" w:rsidRPr="00615C79" w:rsidRDefault="00615C79" w:rsidP="00615C79">
      <w:pPr>
        <w:jc w:val="both"/>
      </w:pPr>
      <w:r w:rsidRPr="00615C79">
        <w:rPr>
          <w:b/>
          <w:sz w:val="28"/>
          <w:szCs w:val="28"/>
        </w:rPr>
        <w:t>№ 20</w:t>
      </w:r>
      <w:r w:rsidRPr="00615C79">
        <w:rPr>
          <w:sz w:val="28"/>
          <w:szCs w:val="28"/>
        </w:rPr>
        <w:t xml:space="preserve">                                     </w:t>
      </w:r>
    </w:p>
    <w:p w:rsidR="00BE6500" w:rsidRPr="00615C79" w:rsidRDefault="00BE6500"/>
    <w:sectPr w:rsidR="00BE6500" w:rsidRPr="00615C79" w:rsidSect="005C13AF">
      <w:headerReference w:type="even" r:id="rId5"/>
      <w:headerReference w:type="default" r:id="rId6"/>
      <w:headerReference w:type="first" r:id="rId7"/>
      <w:pgSz w:w="11909" w:h="16834" w:code="9"/>
      <w:pgMar w:top="357" w:right="1134" w:bottom="1079" w:left="1701" w:header="357" w:footer="567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45" w:rsidRDefault="00615C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C45" w:rsidRDefault="00615C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45" w:rsidRDefault="00615C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33C45" w:rsidRDefault="00615C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45" w:rsidRDefault="00615C79" w:rsidP="00A23104">
    <w:pPr>
      <w:pStyle w:val="a3"/>
    </w:pPr>
  </w:p>
  <w:p w:rsidR="00933C45" w:rsidRPr="000E52D4" w:rsidRDefault="00615C79" w:rsidP="00A231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79"/>
    <w:rsid w:val="00615C79"/>
    <w:rsid w:val="00B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84D5-DD8E-459F-A9A0-0313D3F9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5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5C79"/>
    <w:rPr>
      <w:sz w:val="28"/>
      <w:szCs w:val="28"/>
      <w:lang w:val="en-US" w:eastAsia="en-US" w:bidi="ar-SA"/>
    </w:rPr>
  </w:style>
  <w:style w:type="character" w:customStyle="1" w:styleId="a6">
    <w:name w:val="Основной текст_"/>
    <w:link w:val="3"/>
    <w:rsid w:val="00615C79"/>
    <w:rPr>
      <w:sz w:val="27"/>
      <w:szCs w:val="27"/>
      <w:shd w:val="clear" w:color="auto" w:fill="FFFFFF"/>
      <w:lang w:val="en-US"/>
    </w:rPr>
  </w:style>
  <w:style w:type="character" w:customStyle="1" w:styleId="1">
    <w:name w:val="Заголовок №1_"/>
    <w:link w:val="10"/>
    <w:rsid w:val="00615C79"/>
    <w:rPr>
      <w:sz w:val="27"/>
      <w:szCs w:val="27"/>
      <w:shd w:val="clear" w:color="auto" w:fill="FFFFFF"/>
      <w:lang w:val="en-US"/>
    </w:rPr>
  </w:style>
  <w:style w:type="character" w:customStyle="1" w:styleId="a7">
    <w:name w:val="Основной текст + Полужирный"/>
    <w:rsid w:val="00615C79"/>
    <w:rPr>
      <w:b/>
      <w:bCs/>
      <w:sz w:val="27"/>
      <w:szCs w:val="27"/>
      <w:shd w:val="clear" w:color="auto" w:fill="FFFFFF"/>
      <w:lang w:val="en-US" w:eastAsia="en-US" w:bidi="ar-SA"/>
    </w:rPr>
  </w:style>
  <w:style w:type="character" w:customStyle="1" w:styleId="11">
    <w:name w:val="Основной текст1"/>
    <w:rsid w:val="00615C79"/>
    <w:rPr>
      <w:spacing w:val="0"/>
      <w:sz w:val="27"/>
      <w:szCs w:val="27"/>
      <w:shd w:val="clear" w:color="auto" w:fill="FFFFFF"/>
      <w:lang w:val="en-US" w:eastAsia="en-US" w:bidi="ar-SA"/>
    </w:rPr>
  </w:style>
  <w:style w:type="paragraph" w:customStyle="1" w:styleId="3">
    <w:name w:val="Основной текст3"/>
    <w:basedOn w:val="a"/>
    <w:link w:val="a6"/>
    <w:rsid w:val="00615C79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10">
    <w:name w:val="Заголовок №1"/>
    <w:basedOn w:val="a"/>
    <w:link w:val="1"/>
    <w:rsid w:val="00615C79"/>
    <w:pPr>
      <w:shd w:val="clear" w:color="auto" w:fill="FFFFFF"/>
      <w:spacing w:before="600" w:after="600" w:line="326" w:lineRule="exact"/>
      <w:ind w:hanging="1820"/>
      <w:outlineLvl w:val="0"/>
    </w:pPr>
    <w:rPr>
      <w:rFonts w:asciiTheme="minorHAnsi" w:eastAsiaTheme="minorHAnsi" w:hAnsiTheme="minorHAnsi" w:cstheme="minorBidi"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2015-12-01T10:24:00Z</dcterms:created>
  <dcterms:modified xsi:type="dcterms:W3CDTF">2015-12-01T10:25:00Z</dcterms:modified>
</cp:coreProperties>
</file>