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863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7863AF" w:rsidRPr="007863AF" w:rsidTr="00FD3BB0">
        <w:trPr>
          <w:trHeight w:val="1992"/>
        </w:trPr>
        <w:tc>
          <w:tcPr>
            <w:tcW w:w="3860" w:type="dxa"/>
          </w:tcPr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863AF" w:rsidRPr="007863AF" w:rsidRDefault="007863AF" w:rsidP="007863AF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68B0BE" wp14:editId="78512A6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7863AF" w:rsidRPr="007863AF" w:rsidRDefault="007863AF" w:rsidP="007863AF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7863AF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7863AF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7863AF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 </w:t>
      </w: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проекте</w:t>
      </w:r>
      <w:proofErr w:type="gramEnd"/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proofErr w:type="spellStart"/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</w:t>
      </w:r>
      <w:proofErr w:type="spellEnd"/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я</w:t>
      </w: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Совета «О </w:t>
      </w: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бюджете</w:t>
      </w: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 Зильдяровский сельсовет</w:t>
      </w:r>
      <w:r w:rsidRPr="00786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  Миякинский</w:t>
      </w:r>
      <w:r w:rsidRPr="00786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Башкортостан</w:t>
      </w:r>
      <w:r w:rsidRPr="007863AF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на </w:t>
      </w:r>
      <w:r w:rsidRPr="0078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 и на плановый период </w:t>
      </w: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и 2017 </w:t>
      </w:r>
      <w:proofErr w:type="gramStart"/>
      <w:r w:rsidRPr="00786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  <w:r w:rsidRPr="007863AF">
        <w:rPr>
          <w:rFonts w:ascii="Times New Roman" w:eastAsia="Times New Roman" w:hAnsi="Times New Roman" w:cs="Times New Roman"/>
          <w:b/>
          <w:sz w:val="28"/>
          <w:szCs w:val="24"/>
          <w:lang w:val="tt-RU"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proofErr w:type="gramEnd"/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</w:t>
      </w:r>
      <w:proofErr w:type="gramStart"/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>»,  Уставом</w:t>
      </w:r>
      <w:proofErr w:type="gramEnd"/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Зильдяровский сельсовет Совет сельского поселения Зильдяровский сельсовет  </w:t>
      </w: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Е Ш И </w:t>
      </w:r>
      <w:proofErr w:type="gramStart"/>
      <w:r w:rsidRPr="00786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 :</w:t>
      </w:r>
      <w:proofErr w:type="gramEnd"/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 </w:t>
      </w:r>
      <w:r w:rsidRPr="007863A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Утвердить</w:t>
      </w:r>
      <w:r w:rsidRPr="007863AF">
        <w:rPr>
          <w:rFonts w:ascii="Times New Roman" w:eastAsia="Times New Roman" w:hAnsi="Times New Roman" w:cs="Times New Roman"/>
          <w:bCs/>
          <w:sz w:val="28"/>
          <w:szCs w:val="20"/>
          <w:lang w:val="tt-RU" w:eastAsia="ru-RU"/>
        </w:rPr>
        <w:t xml:space="preserve"> проект </w:t>
      </w:r>
      <w:proofErr w:type="spellStart"/>
      <w:proofErr w:type="gramStart"/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</w:t>
      </w:r>
      <w:proofErr w:type="spellEnd"/>
      <w:r w:rsidRPr="007863AF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я</w:t>
      </w: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</w:t>
      </w:r>
      <w:proofErr w:type="gramEnd"/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бюджет</w:t>
      </w:r>
      <w:r w:rsidRPr="007863AF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е</w:t>
      </w: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</w:t>
      </w: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тостан</w:t>
      </w:r>
      <w:r w:rsidRPr="007863A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</w:t>
      </w: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и на плановый период 2016 и 2017 годов»</w:t>
      </w: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</w:t>
      </w: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Проект р</w:t>
      </w:r>
      <w:proofErr w:type="spellStart"/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</w:t>
      </w:r>
      <w:proofErr w:type="spellEnd"/>
      <w:r w:rsidRPr="007863AF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я</w:t>
      </w: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обнародовать путем </w:t>
      </w:r>
      <w:r w:rsidRPr="007863AF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размещения</w:t>
      </w: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информационном стенде в здании администрации сельского поселения Зильдяровский </w:t>
      </w:r>
      <w:proofErr w:type="gramStart"/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 .</w:t>
      </w:r>
      <w:proofErr w:type="gramEnd"/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</w:p>
    <w:p w:rsidR="007863AF" w:rsidRPr="007863AF" w:rsidRDefault="007863AF" w:rsidP="00786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63AF" w:rsidRPr="007863AF" w:rsidRDefault="007863AF" w:rsidP="007863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t>Глав</w:t>
      </w: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сельского поселения </w:t>
      </w:r>
    </w:p>
    <w:p w:rsidR="007863AF" w:rsidRPr="007863AF" w:rsidRDefault="007863AF" w:rsidP="007863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>Зильдяровский сельсовет муниципального района</w:t>
      </w:r>
    </w:p>
    <w:p w:rsidR="007863AF" w:rsidRPr="007863AF" w:rsidRDefault="007863AF" w:rsidP="007863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Миякинский район                                                                  </w:t>
      </w:r>
      <w:proofErr w:type="spellStart"/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>13</w:t>
      </w: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.11.2014г.</w:t>
      </w: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 176</w:t>
      </w: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7863A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 xml:space="preserve">                                                                                                               </w:t>
      </w:r>
      <w:r w:rsidRPr="007863AF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ПРОЕКТ </w:t>
      </w: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7863AF" w:rsidRPr="007863AF" w:rsidTr="00FD3BB0">
        <w:trPr>
          <w:trHeight w:val="1992"/>
        </w:trPr>
        <w:tc>
          <w:tcPr>
            <w:tcW w:w="3860" w:type="dxa"/>
          </w:tcPr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7863A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7863AF" w:rsidRPr="007863AF" w:rsidRDefault="007863AF" w:rsidP="007863AF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CD5D41E" wp14:editId="12375D0A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7863A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7863AF" w:rsidRPr="007863AF" w:rsidRDefault="007863AF" w:rsidP="007863A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7863AF" w:rsidRPr="007863AF" w:rsidRDefault="007863AF" w:rsidP="007863AF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7863AF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7863AF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7863AF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7863AF" w:rsidRPr="007863AF" w:rsidRDefault="007863AF" w:rsidP="007863AF">
      <w:pPr>
        <w:spacing w:before="475"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О бюджете сельского поселения Зильдяровский   сельсовет муниципального района Миякинский район</w:t>
      </w:r>
    </w:p>
    <w:p w:rsidR="007863AF" w:rsidRPr="007863AF" w:rsidRDefault="007863AF" w:rsidP="007863AF">
      <w:pPr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Республики Башкортостан на 2015 год и на плановый период</w:t>
      </w:r>
    </w:p>
    <w:p w:rsidR="007863AF" w:rsidRPr="007863AF" w:rsidRDefault="007863AF" w:rsidP="007863AF">
      <w:pPr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2016 и 2017 годов</w:t>
      </w:r>
    </w:p>
    <w:p w:rsidR="007863AF" w:rsidRPr="007863AF" w:rsidRDefault="007863AF" w:rsidP="007863AF">
      <w:pPr>
        <w:spacing w:after="0" w:line="288" w:lineRule="exact"/>
        <w:ind w:left="134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63AF" w:rsidRPr="007863AF" w:rsidRDefault="007863AF" w:rsidP="007863AF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7863AF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ru-RU"/>
        </w:rPr>
        <w:t xml:space="preserve">              </w:t>
      </w:r>
      <w:r w:rsidRPr="007863AF">
        <w:rPr>
          <w:rFonts w:ascii="Times New Roman" w:eastAsiaTheme="majorEastAsia" w:hAnsi="Times New Roman" w:cs="Times New Roman"/>
          <w:sz w:val="28"/>
          <w:szCs w:val="28"/>
          <w:lang w:eastAsia="ru-RU"/>
        </w:rPr>
        <w:t>Совет сельского поселения Зильдяровский сельсовет</w:t>
      </w:r>
      <w:r w:rsidRPr="007863AF">
        <w:rPr>
          <w:rFonts w:ascii="Times New Roman" w:eastAsiaTheme="majorEastAsia" w:hAnsi="Times New Roman" w:cs="Times New Roman"/>
          <w:sz w:val="28"/>
          <w:szCs w:val="28"/>
          <w:lang w:eastAsia="ru-RU"/>
        </w:rPr>
        <w:tab/>
        <w:t>муниципального района Миякинский район Республики Башкортостан</w:t>
      </w:r>
    </w:p>
    <w:p w:rsidR="007863AF" w:rsidRPr="007863AF" w:rsidRDefault="007863AF" w:rsidP="007863AF">
      <w:pPr>
        <w:spacing w:before="295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РЕШИЛ:</w:t>
      </w:r>
    </w:p>
    <w:p w:rsidR="007863AF" w:rsidRPr="007863AF" w:rsidRDefault="007863AF" w:rsidP="007863AF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1.Утвердить основные характеристики бюджета сельского поселения Зильдяровский сельсовет муниципального района Миякинский район </w:t>
      </w:r>
      <w:r w:rsidRPr="00786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Республики Башкортостан (далее бюджет сельского поселения) на 2015 год:</w:t>
      </w:r>
    </w:p>
    <w:p w:rsidR="007863AF" w:rsidRPr="007863AF" w:rsidRDefault="007863AF" w:rsidP="007863AF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прогнозируемый общий объем доходов бюджета сельского поселения в сумме 2212,12 тыс. рублей; </w:t>
      </w:r>
    </w:p>
    <w:p w:rsidR="007863AF" w:rsidRPr="007863AF" w:rsidRDefault="007863AF" w:rsidP="007863AF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общий объем расходов бюджета сельского поселения в сумме 2212,12 тыс. рублей;</w:t>
      </w:r>
    </w:p>
    <w:p w:rsidR="007863AF" w:rsidRPr="007863AF" w:rsidRDefault="007863AF" w:rsidP="007863AF">
      <w:pPr>
        <w:spacing w:after="0" w:line="295" w:lineRule="exact"/>
        <w:ind w:right="14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3) прогнозируемый дефицит (профицит) бюджета сельского поселения 0 тыс. рублей.</w:t>
      </w:r>
    </w:p>
    <w:p w:rsidR="007863AF" w:rsidRPr="007863AF" w:rsidRDefault="007863AF" w:rsidP="007863AF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2. Утвердить основные характеристики бюджета сельского поселения Зильдяровский сельсовет муниципального района Миякинский район </w:t>
      </w:r>
      <w:r w:rsidRPr="00786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Республики Башкортостан (далее бюджет сельского поселения) на плановый период 2016 и 2017 годов: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1) прогнозируемый общий объем доходов бюджета сельского поселения на 2016 год в сумме 2212,12 тыс. рублей и на 2017 год в сумме 2201,2 тыс. рублей;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2) общий объем расходов бюджета сельского поселения на 2015 год в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сумме  2212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,12 тыс. рублей, в том числе условно утвержденные расходы в сумме 39 тыс. рублей, и на 2017 год в сумме 2201,2  тыс. рублей, в том числе условно утвержденные расходы в сумме 77 тыс. рублей;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3) дефицит (профицит) бюджета сельского поселения на 2016 год      0 тыс. рублей и на 2017 год 0 тыс. рублей.</w:t>
      </w:r>
    </w:p>
    <w:p w:rsidR="007863AF" w:rsidRPr="007863AF" w:rsidRDefault="007863AF" w:rsidP="007863AF">
      <w:pPr>
        <w:spacing w:after="0" w:line="295" w:lineRule="exact"/>
        <w:ind w:left="22" w:right="14" w:firstLine="504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4.Утвердить перечень главных администраторов источников финансирования дефицита бюджета сельского поселения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согласно  приложению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№ 2 к настоящему Решению.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lastRenderedPageBreak/>
        <w:t>5. Установить поступления доходов в бюджет сельского поселения: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1) на 2015 год согласно приложению № 3 к настоящему Решению;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2) на плановый период 2015-2017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год  согласно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приложению № 3.1 к настоящему Решению.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    </w:t>
      </w:r>
    </w:p>
    <w:p w:rsidR="007863AF" w:rsidRPr="007863AF" w:rsidRDefault="007863AF" w:rsidP="007863AF">
      <w:pPr>
        <w:tabs>
          <w:tab w:val="left" w:pos="770"/>
        </w:tabs>
        <w:spacing w:after="0" w:line="295" w:lineRule="exact"/>
        <w:ind w:left="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      6. Установить, что средства, поступающие на лицевые счета бюджетных учреждений, финансируемых из бюджета 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сельского поселения 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в </w:t>
      </w:r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погашение дебиторской задолженности прошлых лет, подлежат обязательному перечислению в 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полном объеме в доходы местного бюджета.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7. Установить объем межбюджетных трансфертов, получаемых из бюджета муниципального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района  на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2015 год в сумме 1640,12 тыс. рублей, в том числе: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83,1 тыс. рублей;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поддержку мер по обеспечению сбалансированности бюджетов 880,1тыс. рублей. 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176,92 тыс. рублей.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иные межбюджетные трансферты на благоустройство населенных пунктов   - 500 тыс. рублей.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На плановый период 2016 год объем межбюджетных трансфертов, получаемых из бюджета муниципального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района  в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сумме 1635,12 тыс. рублей, в том числе: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124,5 тыс. рублей;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поддержку мер по обеспечению сбалансированности бюджетов 831,7тыс. рублей. 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178,92 тыс. рублей.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- иные межбюджетные трансферты на благоустройство населенных пунктов   - 500тыс. рублей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На плановый период 2017 год в сумме 1618,2 тыс. рублей, в том числе: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175,1 тыс. рублей;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поддержку мер по обеспечению сбалансированности бюджетов 775,1 тыс. рублей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- субвенция на осуществление первичного воинского учета на территориях, где отсутствуют военные комиссариаты в сумме 168,0 тыс. рублей.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иные межбюджетные трансферты на благоустройство населенных пунктов   - 500 тыс. рублей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9.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1) по разделам, подразделам, целевым статьям (программам сельского поселения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и  непрограммным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направлениям деятельности) группам видов расходов классификации расходов бюджета: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а) на 2015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год  согласно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приложению № 4 к настоящему Решению;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б) на плановый период 2016 год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и  2017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годов согласно приложению №4.1 к настоящему Решению.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lastRenderedPageBreak/>
        <w:t>2)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а) на 2015 год согласно приложению №5 к настоящему Решению;</w:t>
      </w:r>
    </w:p>
    <w:p w:rsidR="007863AF" w:rsidRPr="007863AF" w:rsidRDefault="007863AF" w:rsidP="007863AF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2016 год и 2017 годов согласно приложению №5.1 к настоящему Решению.   </w:t>
      </w:r>
    </w:p>
    <w:p w:rsidR="007863AF" w:rsidRPr="007863AF" w:rsidRDefault="007863AF" w:rsidP="007863AF">
      <w:pPr>
        <w:tabs>
          <w:tab w:val="left" w:pos="8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10.Утвердить ведомственную структуру расходов бюджета сельского поселения:</w:t>
      </w:r>
    </w:p>
    <w:p w:rsidR="007863AF" w:rsidRPr="007863AF" w:rsidRDefault="007863AF" w:rsidP="007863AF">
      <w:pPr>
        <w:tabs>
          <w:tab w:val="left" w:pos="8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 1) на 2015 год согласно приложению № 5 к настоящему Решению;</w:t>
      </w:r>
    </w:p>
    <w:p w:rsidR="007863AF" w:rsidRPr="007863AF" w:rsidRDefault="007863AF" w:rsidP="007863AF">
      <w:pPr>
        <w:tabs>
          <w:tab w:val="left" w:pos="8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 2) на плановый период 2016 год и 2017 годов согласно приложению 5.1 к настоящему Решению.</w:t>
      </w:r>
    </w:p>
    <w:p w:rsidR="007863AF" w:rsidRPr="007863AF" w:rsidRDefault="007863AF" w:rsidP="007863AF">
      <w:pPr>
        <w:tabs>
          <w:tab w:val="left" w:pos="842"/>
        </w:tabs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>11.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2015 год и на плановый период 2016 год и 2017 годов,  а также сокращающие его доходную базу, подлежат исполнению в 2015 году при изыскании дополнительных источников доходов бюджета сельского поселения и</w:t>
      </w:r>
      <w:r w:rsidRPr="007863AF">
        <w:rPr>
          <w:rFonts w:ascii="Times New Roman" w:eastAsia="Times New Roman" w:hAnsi="Times New Roman" w:cs="Times New Roman"/>
          <w:spacing w:val="5"/>
          <w:sz w:val="28"/>
          <w:szCs w:val="18"/>
          <w:lang w:eastAsia="ru-RU"/>
        </w:rPr>
        <w:t xml:space="preserve"> (или) сокращении расходов по 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7863AF" w:rsidRPr="007863AF" w:rsidRDefault="007863AF" w:rsidP="007863AF">
      <w:pPr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pacing w:val="4"/>
          <w:sz w:val="28"/>
          <w:szCs w:val="18"/>
          <w:lang w:eastAsia="ru-RU"/>
        </w:rPr>
        <w:t xml:space="preserve">        Проекты решений и иных нормативных правовых актов </w:t>
      </w:r>
      <w:r w:rsidRPr="007863AF">
        <w:rPr>
          <w:rFonts w:ascii="Times New Roman" w:eastAsia="Times New Roman" w:hAnsi="Times New Roman" w:cs="Times New Roman"/>
          <w:spacing w:val="6"/>
          <w:sz w:val="28"/>
          <w:szCs w:val="18"/>
          <w:lang w:eastAsia="ru-RU"/>
        </w:rPr>
        <w:t>сельского поселения, требующие</w:t>
      </w: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введения новых расходных обязательств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</w:t>
      </w:r>
      <w:proofErr w:type="gramStart"/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сверх  утвержденных</w:t>
      </w:r>
      <w:proofErr w:type="gramEnd"/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в бюджете, либо сокращающие его доходную базу, подлежат исполнению в 2015 году  и на плановый период 2016 и 2017 годов, либо при изыскании </w:t>
      </w:r>
      <w:r w:rsidRPr="007863AF">
        <w:rPr>
          <w:rFonts w:ascii="Times New Roman" w:eastAsia="Times New Roman" w:hAnsi="Times New Roman" w:cs="Times New Roman"/>
          <w:spacing w:val="2"/>
          <w:sz w:val="28"/>
          <w:szCs w:val="18"/>
          <w:lang w:eastAsia="ru-RU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7863A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7863AF" w:rsidRPr="007863AF" w:rsidRDefault="007863AF" w:rsidP="007863AF">
      <w:pPr>
        <w:tabs>
          <w:tab w:val="left" w:pos="6300"/>
        </w:tabs>
        <w:spacing w:after="0" w:line="295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86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7863A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в 2015-2017 годах решения, приводящие к 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увеличению численности муниципальных служащих сельского поселения.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12. Установить, что средства, поступающие во временное распоряжение получателей средств бюджета  сельского поселения Зильдяровский сельсовет муниципального района Миякинский район, учитываются на счете, открытом  администрации сельского поселения Зильдяровский сельсовет муниципального района Миякинский район в кредитной организации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:rsidR="007863AF" w:rsidRPr="007863AF" w:rsidRDefault="007863AF" w:rsidP="007863AF">
      <w:pPr>
        <w:tabs>
          <w:tab w:val="left" w:pos="814"/>
        </w:tabs>
        <w:spacing w:after="0" w:line="295" w:lineRule="exact"/>
        <w:ind w:left="7" w:firstLine="504"/>
        <w:jc w:val="both"/>
        <w:rPr>
          <w:rFonts w:ascii="Times New Roman" w:eastAsia="Times New Roman" w:hAnsi="Times New Roman" w:cs="Times New Roman"/>
          <w:spacing w:val="3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13. </w:t>
      </w:r>
      <w:r w:rsidRPr="007863AF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>Установить, что заключение и оплата муниципальных контрактов (договоров)</w:t>
      </w:r>
      <w:r w:rsidRPr="007863AF">
        <w:rPr>
          <w:rFonts w:ascii="Times New Roman" w:eastAsia="Times New Roman" w:hAnsi="Times New Roman" w:cs="Times New Roman"/>
          <w:spacing w:val="3"/>
          <w:sz w:val="28"/>
          <w:szCs w:val="18"/>
          <w:lang w:eastAsia="ru-RU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7863AF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производятся </w:t>
      </w:r>
      <w:proofErr w:type="gramStart"/>
      <w:r w:rsidRPr="007863AF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>в пределах</w:t>
      </w:r>
      <w:proofErr w:type="gramEnd"/>
      <w:r w:rsidRPr="007863AF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7863AF">
        <w:rPr>
          <w:rFonts w:ascii="Times New Roman" w:eastAsia="Times New Roman" w:hAnsi="Times New Roman" w:cs="Times New Roman"/>
          <w:spacing w:val="2"/>
          <w:sz w:val="28"/>
          <w:szCs w:val="18"/>
          <w:lang w:eastAsia="ru-RU"/>
        </w:rPr>
        <w:t xml:space="preserve"> и с учетом 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принятых и неисполненных обязательств.</w:t>
      </w:r>
    </w:p>
    <w:p w:rsidR="007863AF" w:rsidRPr="007863AF" w:rsidRDefault="007863AF" w:rsidP="007863AF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pacing w:val="-2"/>
          <w:sz w:val="28"/>
          <w:szCs w:val="18"/>
          <w:lang w:eastAsia="ru-RU"/>
        </w:rPr>
        <w:lastRenderedPageBreak/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7863A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исполнение которых осуществляется за счет средств бюджета </w:t>
      </w: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сельского поселения</w:t>
      </w:r>
      <w:r w:rsidRPr="007863A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, сверх доведенных им </w:t>
      </w:r>
      <w:r w:rsidRPr="007863AF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лимитов бюджетных обязательств, не подлежат оплате за счет средств бюджета </w:t>
      </w: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сельского поселения </w:t>
      </w:r>
      <w:r w:rsidRPr="007863AF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на </w:t>
      </w: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2015 год и плановый период 2016-2017 годов.</w:t>
      </w:r>
    </w:p>
    <w:p w:rsidR="007863AF" w:rsidRPr="007863AF" w:rsidRDefault="007863AF" w:rsidP="007863AF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7863AF" w:rsidRPr="007863AF" w:rsidRDefault="007863AF" w:rsidP="007863AF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о приобретении горюче-смазочных материалов, авиа-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7863AF" w:rsidRPr="007863AF" w:rsidRDefault="007863AF" w:rsidP="007863AF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</w:t>
      </w:r>
      <w:proofErr w:type="gramStart"/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самоуправления  муниципального</w:t>
      </w:r>
      <w:proofErr w:type="gramEnd"/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района и сельского поселения по остальным муниципальным контрактам (договорам).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поселения ,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2) использование остатков средств бюджета муниципального района на 1 января 2015 года;</w:t>
      </w:r>
    </w:p>
    <w:p w:rsidR="007863AF" w:rsidRPr="007863AF" w:rsidRDefault="007863AF" w:rsidP="007863AF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3) в иных случаях, установленных бюджетным законодательством.</w:t>
      </w:r>
    </w:p>
    <w:p w:rsidR="007863AF" w:rsidRPr="007863AF" w:rsidRDefault="007863AF" w:rsidP="007863AF">
      <w:pPr>
        <w:tabs>
          <w:tab w:val="left" w:pos="857"/>
        </w:tabs>
        <w:spacing w:after="0" w:line="295" w:lineRule="atLeast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14. </w:t>
      </w:r>
      <w:r w:rsidRPr="007863AF">
        <w:rPr>
          <w:rFonts w:ascii="Times New Roman" w:eastAsia="Times New Roman" w:hAnsi="Times New Roman" w:cs="Times New Roman"/>
          <w:bCs/>
          <w:spacing w:val="6"/>
          <w:sz w:val="28"/>
          <w:szCs w:val="18"/>
          <w:lang w:eastAsia="ru-RU"/>
        </w:rPr>
        <w:t xml:space="preserve">Администрации </w:t>
      </w:r>
      <w:r w:rsidRPr="007863AF">
        <w:rPr>
          <w:rFonts w:ascii="Times New Roman" w:eastAsia="Times New Roman" w:hAnsi="Times New Roman" w:cs="Times New Roman"/>
          <w:bCs/>
          <w:spacing w:val="-4"/>
          <w:sz w:val="28"/>
          <w:szCs w:val="18"/>
          <w:lang w:eastAsia="ru-RU"/>
        </w:rPr>
        <w:t xml:space="preserve">сельского поселения установить контроль за исполнением бюджета 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сельского поселения </w:t>
      </w:r>
      <w:r w:rsidRPr="007863AF">
        <w:rPr>
          <w:rFonts w:ascii="Times New Roman" w:eastAsia="Times New Roman" w:hAnsi="Times New Roman" w:cs="Times New Roman"/>
          <w:bCs/>
          <w:spacing w:val="-4"/>
          <w:sz w:val="28"/>
          <w:szCs w:val="18"/>
          <w:lang w:eastAsia="ru-RU"/>
        </w:rPr>
        <w:t>на 2015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bCs/>
          <w:spacing w:val="-3"/>
          <w:sz w:val="28"/>
          <w:szCs w:val="18"/>
          <w:lang w:eastAsia="ru-RU"/>
        </w:rPr>
        <w:t>год, полным</w:t>
      </w: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bCs/>
          <w:spacing w:val="-4"/>
          <w:sz w:val="28"/>
          <w:szCs w:val="18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7863AF" w:rsidRPr="007863AF" w:rsidRDefault="007863AF" w:rsidP="007863AF">
      <w:pPr>
        <w:tabs>
          <w:tab w:val="left" w:pos="799"/>
          <w:tab w:val="left" w:pos="6494"/>
          <w:tab w:val="left" w:leader="underscore" w:pos="7438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15. Предложить председателю Совета сельского поселения и поручить администрации</w:t>
      </w:r>
      <w:r w:rsidRPr="007863AF">
        <w:rPr>
          <w:rFonts w:ascii="Times New Roman" w:eastAsia="Times New Roman" w:hAnsi="Times New Roman" w:cs="Times New Roman"/>
          <w:spacing w:val="20"/>
          <w:sz w:val="28"/>
          <w:szCs w:val="18"/>
          <w:lang w:eastAsia="ru-RU"/>
        </w:rPr>
        <w:t xml:space="preserve"> </w:t>
      </w:r>
      <w:r w:rsidRPr="00786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7863AF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с настоящим Решением.</w:t>
      </w:r>
    </w:p>
    <w:p w:rsidR="007863AF" w:rsidRPr="007863AF" w:rsidRDefault="007863AF" w:rsidP="007863AF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16. Данное решение вступает в силу с 1 января 2015 </w:t>
      </w:r>
      <w:proofErr w:type="gramStart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года  и</w:t>
      </w:r>
      <w:proofErr w:type="gramEnd"/>
      <w:r w:rsidRPr="007863A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подлежит обнародованию после его подписания не позднее 10 дней в установленном порядке.</w:t>
      </w: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lastRenderedPageBreak/>
        <w:t>Председатель Совета сельского поселения</w:t>
      </w: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Зильдяровский сельсовет </w:t>
      </w: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Миякинский район </w:t>
      </w: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</w:t>
      </w:r>
      <w:proofErr w:type="spellStart"/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7863AF" w:rsidRPr="007863AF" w:rsidRDefault="007863AF" w:rsidP="007863AF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</w:t>
      </w:r>
    </w:p>
    <w:p w:rsidR="007863AF" w:rsidRPr="007863AF" w:rsidRDefault="007863AF" w:rsidP="007863AF">
      <w:pPr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</w:t>
      </w:r>
      <w:proofErr w:type="gramStart"/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>_  201</w:t>
      </w:r>
      <w:proofErr w:type="gramEnd"/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>_ года</w:t>
      </w:r>
    </w:p>
    <w:p w:rsidR="007863AF" w:rsidRPr="007863AF" w:rsidRDefault="007863AF" w:rsidP="007863AF">
      <w:pPr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7863AF" w:rsidRPr="007863AF" w:rsidRDefault="007863AF" w:rsidP="007863AF">
      <w:pPr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3AF">
        <w:rPr>
          <w:rFonts w:ascii="Times New Roman" w:eastAsia="Times New Roman" w:hAnsi="Times New Roman" w:cs="Times New Roman"/>
          <w:sz w:val="28"/>
          <w:szCs w:val="18"/>
          <w:lang w:eastAsia="ru-RU"/>
        </w:rPr>
        <w:t>№ ___</w:t>
      </w: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AF" w:rsidRPr="007863AF" w:rsidRDefault="007863AF" w:rsidP="0078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863AF" w:rsidRPr="007863AF" w:rsidSect="0072251D">
      <w:headerReference w:type="even" r:id="rId5"/>
      <w:headerReference w:type="default" r:id="rId6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1D" w:rsidRDefault="007863A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2251D" w:rsidRDefault="007863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1D" w:rsidRDefault="007863A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72251D" w:rsidRDefault="00786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F"/>
    <w:rsid w:val="007863AF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A032-6160-457A-8C28-2786EB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63AF"/>
  </w:style>
  <w:style w:type="paragraph" w:styleId="a4">
    <w:name w:val="header"/>
    <w:basedOn w:val="a"/>
    <w:link w:val="a5"/>
    <w:rsid w:val="00786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86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10391</Characters>
  <Application>Microsoft Office Word</Application>
  <DocSecurity>0</DocSecurity>
  <Lines>86</Lines>
  <Paragraphs>24</Paragraphs>
  <ScaleCrop>false</ScaleCrop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2014-11-28T05:46:00Z</dcterms:created>
  <dcterms:modified xsi:type="dcterms:W3CDTF">2014-11-28T05:46:00Z</dcterms:modified>
</cp:coreProperties>
</file>