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75" w:rsidRPr="00E32C79" w:rsidRDefault="005E7875" w:rsidP="005E7875">
      <w:pPr>
        <w:rPr>
          <w:lang w:val="tt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5E7875" w:rsidRPr="000D4F52" w:rsidTr="00B34A30">
        <w:trPr>
          <w:trHeight w:val="1992"/>
        </w:trPr>
        <w:tc>
          <w:tcPr>
            <w:tcW w:w="3860" w:type="dxa"/>
          </w:tcPr>
          <w:p w:rsidR="005E7875" w:rsidRPr="00385A70" w:rsidRDefault="005E7875" w:rsidP="00B34A30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85A70">
              <w:rPr>
                <w:rFonts w:ascii="Century Tat" w:hAnsi="Century Tat"/>
                <w:sz w:val="24"/>
                <w:szCs w:val="24"/>
              </w:rPr>
              <w:t>Баш</w:t>
            </w:r>
            <w:r w:rsidRPr="00385A70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r w:rsidRPr="00385A70">
              <w:rPr>
                <w:rFonts w:ascii="Century Tat" w:hAnsi="Century Tat"/>
                <w:sz w:val="24"/>
                <w:szCs w:val="24"/>
              </w:rPr>
              <w:t>ортостан Республика</w:t>
            </w:r>
            <w:r w:rsidRPr="00385A70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385A70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5E7875" w:rsidRPr="00385A70" w:rsidRDefault="005E7875" w:rsidP="00B34A30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85A70">
              <w:rPr>
                <w:rFonts w:ascii="Century Tat" w:hAnsi="Century Tat"/>
                <w:sz w:val="24"/>
                <w:szCs w:val="24"/>
              </w:rPr>
              <w:t>Ми</w:t>
            </w:r>
            <w:r w:rsidRPr="00385A70">
              <w:rPr>
                <w:sz w:val="24"/>
                <w:szCs w:val="24"/>
                <w:lang w:val="tt-RU"/>
              </w:rPr>
              <w:t>ә</w:t>
            </w:r>
            <w:r w:rsidRPr="00385A70">
              <w:rPr>
                <w:rFonts w:ascii="Century Tat" w:hAnsi="Century Tat"/>
                <w:sz w:val="24"/>
                <w:szCs w:val="24"/>
              </w:rPr>
              <w:t>к</w:t>
            </w:r>
            <w:r w:rsidRPr="00385A70">
              <w:rPr>
                <w:sz w:val="24"/>
                <w:szCs w:val="24"/>
                <w:lang w:val="tt-RU"/>
              </w:rPr>
              <w:t>ә</w:t>
            </w:r>
            <w:r w:rsidRPr="00385A70">
              <w:rPr>
                <w:rFonts w:ascii="Century Tat" w:hAnsi="Century Tat"/>
                <w:sz w:val="24"/>
                <w:szCs w:val="24"/>
              </w:rPr>
              <w:t xml:space="preserve"> районы муниципаль районыны</w:t>
            </w:r>
            <w:r w:rsidRPr="00385A70">
              <w:rPr>
                <w:sz w:val="24"/>
                <w:szCs w:val="24"/>
                <w:lang w:val="tt-RU"/>
              </w:rPr>
              <w:t>ң</w:t>
            </w:r>
            <w:r w:rsidRPr="00385A70">
              <w:rPr>
                <w:rFonts w:ascii="Century Tat" w:hAnsi="Century Tat"/>
                <w:sz w:val="24"/>
                <w:szCs w:val="24"/>
              </w:rPr>
              <w:t xml:space="preserve"> Елд</w:t>
            </w:r>
            <w:r w:rsidRPr="00385A70">
              <w:rPr>
                <w:sz w:val="24"/>
                <w:szCs w:val="24"/>
                <w:lang w:val="tt-RU"/>
              </w:rPr>
              <w:t>ә</w:t>
            </w:r>
            <w:r w:rsidRPr="00385A70">
              <w:rPr>
                <w:rFonts w:ascii="Century Tat" w:hAnsi="Century Tat"/>
                <w:sz w:val="24"/>
                <w:szCs w:val="24"/>
              </w:rPr>
              <w:t>р ауыл советы ауыл бил</w:t>
            </w:r>
            <w:r w:rsidRPr="00385A70">
              <w:rPr>
                <w:sz w:val="24"/>
                <w:szCs w:val="24"/>
                <w:lang w:val="tt-RU"/>
              </w:rPr>
              <w:t>ә</w:t>
            </w:r>
            <w:r w:rsidRPr="00385A70">
              <w:rPr>
                <w:rFonts w:ascii="Century Tat" w:hAnsi="Century Tat"/>
                <w:sz w:val="24"/>
                <w:szCs w:val="24"/>
              </w:rPr>
              <w:t>м</w:t>
            </w:r>
            <w:r w:rsidRPr="00385A70">
              <w:rPr>
                <w:sz w:val="24"/>
                <w:szCs w:val="24"/>
                <w:lang w:val="tt-RU"/>
              </w:rPr>
              <w:t>ә</w:t>
            </w:r>
            <w:r w:rsidRPr="00385A70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385A70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5E7875" w:rsidRPr="00385A70" w:rsidRDefault="005E7875" w:rsidP="00B34A30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85A70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5E7875" w:rsidRPr="00385A70" w:rsidRDefault="005E7875" w:rsidP="00B34A30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  <w:p w:rsidR="005E7875" w:rsidRPr="00385A70" w:rsidRDefault="005E7875" w:rsidP="00B34A30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2265" w:type="dxa"/>
          </w:tcPr>
          <w:p w:rsidR="005E7875" w:rsidRPr="00385A70" w:rsidRDefault="005E7875" w:rsidP="00B34A30">
            <w:pPr>
              <w:rPr>
                <w:rFonts w:ascii="Century Tat" w:hAnsi="Century Tat"/>
                <w:sz w:val="24"/>
                <w:szCs w:val="24"/>
              </w:rPr>
            </w:pPr>
            <w:r w:rsidRPr="00385A70">
              <w:rPr>
                <w:rFonts w:ascii="Century Tat" w:hAnsi="Century Ta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4A5AEFB" wp14:editId="33367D72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5E7875" w:rsidRPr="00385A70" w:rsidRDefault="005E7875" w:rsidP="00B34A30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85A70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5E7875" w:rsidRPr="00385A70" w:rsidRDefault="005E7875" w:rsidP="00B34A30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85A70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5E7875" w:rsidRPr="00385A70" w:rsidRDefault="005E7875" w:rsidP="00B34A30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  <w:p w:rsidR="005E7875" w:rsidRPr="00385A70" w:rsidRDefault="005E7875" w:rsidP="00B34A30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5E7875" w:rsidRPr="000D4F52" w:rsidRDefault="005E7875" w:rsidP="005E7875">
      <w:pPr>
        <w:rPr>
          <w:rFonts w:ascii="Century Tat" w:hAnsi="Century Tat"/>
        </w:rPr>
      </w:pPr>
    </w:p>
    <w:p w:rsidR="005E7875" w:rsidRPr="000D4F52" w:rsidRDefault="005E7875" w:rsidP="005E7875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5E7875" w:rsidRPr="00385A70" w:rsidRDefault="005E7875" w:rsidP="005E7875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B71C3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5E7875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ОБ УТВЕРЖДЕНИИ ПРАВИЛ ЗЕМЛЕПОЛЬЗОВАНИЯ И ЗАСТРОЙКИ</w:t>
      </w:r>
    </w:p>
    <w:p w:rsidR="005E7875" w:rsidRDefault="005E7875" w:rsidP="005E787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 Зильдяровский сельсовет</w:t>
      </w:r>
      <w:r w:rsidRPr="00FD68B0">
        <w:rPr>
          <w:b/>
          <w:color w:val="000000" w:themeColor="text1"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Российской Федерации, Гражданским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кодексом Российской Федерации, Земельным кодексом Российской Федерации,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Российской Федерации», законодательством Российской Федерации</w:t>
      </w:r>
      <w:r>
        <w:rPr>
          <w:color w:val="000000" w:themeColor="text1"/>
          <w:sz w:val="28"/>
          <w:szCs w:val="28"/>
        </w:rPr>
        <w:t>,</w:t>
      </w:r>
      <w:r w:rsidRPr="007857F0">
        <w:rPr>
          <w:color w:val="000000" w:themeColor="text1"/>
          <w:sz w:val="28"/>
          <w:szCs w:val="28"/>
        </w:rPr>
        <w:t xml:space="preserve"> Совет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района Миякинский район Республики Башкортостан </w:t>
      </w:r>
      <w:r w:rsidRPr="007857F0">
        <w:rPr>
          <w:color w:val="000000" w:themeColor="text1"/>
          <w:sz w:val="28"/>
          <w:szCs w:val="28"/>
        </w:rPr>
        <w:t>решил: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1. Утвердить прилагаемые Правила землепользования и застройки в </w:t>
      </w:r>
      <w:r>
        <w:rPr>
          <w:color w:val="000000" w:themeColor="text1"/>
          <w:sz w:val="28"/>
          <w:szCs w:val="28"/>
        </w:rPr>
        <w:t>сельском поселении Зильдяровский сельсовет</w:t>
      </w:r>
      <w:r w:rsidRPr="009D77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.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10E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официального опубликования.</w:t>
      </w:r>
    </w:p>
    <w:p w:rsidR="005E7875" w:rsidRPr="00385A70" w:rsidRDefault="005E7875" w:rsidP="005E787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0E7A">
        <w:rPr>
          <w:sz w:val="28"/>
          <w:szCs w:val="28"/>
        </w:rPr>
        <w:t xml:space="preserve">. Контроль за исполнением данного решения </w:t>
      </w:r>
      <w:r>
        <w:rPr>
          <w:sz w:val="28"/>
          <w:szCs w:val="28"/>
        </w:rPr>
        <w:t>возложить на постоянную комиссию Совета по</w:t>
      </w:r>
      <w:r w:rsidRPr="00385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предпринимательства, земельным вопросам, благоустройству и экологии </w:t>
      </w:r>
      <w:r w:rsidRPr="00410E7A">
        <w:rPr>
          <w:sz w:val="28"/>
          <w:szCs w:val="28"/>
        </w:rPr>
        <w:t>.</w:t>
      </w:r>
    </w:p>
    <w:p w:rsidR="005E7875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FD68B0">
        <w:rPr>
          <w:sz w:val="28"/>
          <w:szCs w:val="28"/>
        </w:rPr>
        <w:t>Глава сельского поселения</w:t>
      </w:r>
    </w:p>
    <w:p w:rsidR="005E7875" w:rsidRDefault="005E7875" w:rsidP="005E7875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Зильдяровский сельсовет                                                 З.З.Идрисов</w:t>
      </w:r>
    </w:p>
    <w:p w:rsidR="005E7875" w:rsidRDefault="005E7875" w:rsidP="005E7875">
      <w:pPr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5E7875" w:rsidRPr="00385A70" w:rsidRDefault="005E7875" w:rsidP="005E7875">
      <w:pPr>
        <w:shd w:val="clear" w:color="auto" w:fill="FFFFFF"/>
        <w:spacing w:line="336" w:lineRule="atLeast"/>
        <w:jc w:val="both"/>
        <w:rPr>
          <w:b/>
          <w:sz w:val="28"/>
          <w:szCs w:val="28"/>
        </w:rPr>
      </w:pPr>
      <w:r w:rsidRPr="00385A70">
        <w:rPr>
          <w:b/>
          <w:sz w:val="28"/>
          <w:szCs w:val="28"/>
        </w:rPr>
        <w:t>25.06.2014г.</w:t>
      </w:r>
    </w:p>
    <w:p w:rsidR="005E7875" w:rsidRPr="00385A70" w:rsidRDefault="005E7875" w:rsidP="005E7875">
      <w:pPr>
        <w:shd w:val="clear" w:color="auto" w:fill="FFFFFF"/>
        <w:spacing w:line="336" w:lineRule="atLeast"/>
        <w:jc w:val="both"/>
        <w:rPr>
          <w:b/>
          <w:color w:val="000000" w:themeColor="text1"/>
          <w:sz w:val="28"/>
          <w:szCs w:val="28"/>
        </w:rPr>
      </w:pPr>
      <w:r w:rsidRPr="00385A70">
        <w:rPr>
          <w:b/>
          <w:sz w:val="28"/>
          <w:szCs w:val="28"/>
        </w:rPr>
        <w:t>№ 161</w:t>
      </w:r>
    </w:p>
    <w:p w:rsidR="005E7875" w:rsidRDefault="005E7875" w:rsidP="005E7875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5E7875" w:rsidRDefault="005E7875" w:rsidP="005E78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E7875" w:rsidRPr="00FD68B0" w:rsidRDefault="005E7875" w:rsidP="005E787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8B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FD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</w:p>
    <w:p w:rsidR="005E7875" w:rsidRPr="00FD68B0" w:rsidRDefault="005E7875" w:rsidP="005E78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8B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Зильдяровский сельсовет</w:t>
      </w:r>
      <w:r w:rsidRPr="00FD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875" w:rsidRPr="007857F0" w:rsidRDefault="005E7875" w:rsidP="005E787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  <w:r w:rsidRPr="00FD68B0">
        <w:rPr>
          <w:color w:val="000000" w:themeColor="text1"/>
          <w:sz w:val="28"/>
          <w:szCs w:val="28"/>
        </w:rPr>
        <w:t xml:space="preserve"> ________________________</w:t>
      </w:r>
    </w:p>
    <w:p w:rsidR="005E7875" w:rsidRDefault="005E7875" w:rsidP="005E787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«___» _______</w:t>
      </w:r>
      <w:r w:rsidRPr="007857F0">
        <w:rPr>
          <w:color w:val="000000" w:themeColor="text1"/>
          <w:sz w:val="28"/>
          <w:szCs w:val="28"/>
        </w:rPr>
        <w:t xml:space="preserve"> 20___ г. № ___</w:t>
      </w:r>
    </w:p>
    <w:p w:rsidR="005E7875" w:rsidRDefault="005E7875" w:rsidP="005E787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ПРАВИЛА ЗЕМЛЕПОЛЬЗОВАНИЯ И ЗАСТРОЙКИ</w:t>
      </w:r>
    </w:p>
    <w:p w:rsidR="005E7875" w:rsidRDefault="005E7875" w:rsidP="005E787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в </w:t>
      </w:r>
      <w:r w:rsidRPr="00FD68B0">
        <w:rPr>
          <w:b/>
          <w:color w:val="000000" w:themeColor="text1"/>
          <w:sz w:val="28"/>
          <w:szCs w:val="28"/>
        </w:rPr>
        <w:t>сельском поселении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 w:rsidRPr="00FD68B0">
        <w:rPr>
          <w:b/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</w:p>
    <w:p w:rsidR="005E7875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1. ОБЩИЕ ПОЛОЖЕНИЯ</w:t>
      </w: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Правила землепользования и застройки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(далее также – Правила застройки, Правила) являются нормативно-правовым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актом </w:t>
      </w:r>
      <w:r>
        <w:rPr>
          <w:color w:val="000000" w:themeColor="text1"/>
          <w:sz w:val="28"/>
          <w:szCs w:val="28"/>
        </w:rPr>
        <w:t>сельском поселении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, разработанным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РФ, Земельным кодексом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РФ, Федеральным законом от 6 октября 2003 года № 131-ФЗ «Об общих принципах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организации местного самоуправления в РФ» и другими нормативными правовыми</w:t>
      </w:r>
      <w:r>
        <w:rPr>
          <w:color w:val="000000" w:themeColor="text1"/>
          <w:sz w:val="28"/>
          <w:szCs w:val="28"/>
        </w:rPr>
        <w:t xml:space="preserve"> актами </w:t>
      </w:r>
      <w:r w:rsidRPr="007857F0">
        <w:rPr>
          <w:color w:val="000000" w:themeColor="text1"/>
          <w:sz w:val="28"/>
          <w:szCs w:val="28"/>
        </w:rPr>
        <w:t>РФ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.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Правила застройки разработаны на основе Генерального плана </w:t>
      </w:r>
      <w:r>
        <w:rPr>
          <w:color w:val="000000" w:themeColor="text1"/>
          <w:sz w:val="28"/>
          <w:szCs w:val="28"/>
        </w:rPr>
        <w:t>сельского поселении Зильдяровский сельсовет</w:t>
      </w:r>
      <w:r w:rsidRPr="009D77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. 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являются результатом градостроительного зонирования территории</w:t>
      </w:r>
      <w:r>
        <w:rPr>
          <w:color w:val="000000" w:themeColor="text1"/>
          <w:sz w:val="28"/>
          <w:szCs w:val="28"/>
        </w:rPr>
        <w:t xml:space="preserve"> сельского поселения Зильдяровский сельсовет</w:t>
      </w:r>
      <w:r w:rsidRPr="009D77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– разделения 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 зоны с установлением для каждой из них градостроительного регламента.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Целями Правил застройки являются: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создание условий для устойчивого развития территории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сохранения окружающей среды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культурного наследия;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создание условий для планировки территории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AD7A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;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прав и законных интересов физических и юридических лиц, в том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числе правообладателей земельных участков и 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строительства;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создание условий для привлечения инвестиций, в том числе путем предоставления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возможности выбора наиболее эффективных видов разрешенного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земельных участков и объектов капитального строительства;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обеспечение сбалансированного учета экологических, экономических, социальных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иных факторов при осуществлении градостроительной деятельности;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защита прав граждан и обеспечение равенства прав физических и юридических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в градостроительных отношениях;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открытой информации о правилах и условиях использования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земельных участков, осуществления на них строительства и реконструкции;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контроль соответствия градостроительным регламентам строительных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намерений застройщиков, построенных объектов и их последующего использования.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регламентируют следующую деятельность органов и должностных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местного самоуправления, физических и юридических лиц в области землепользования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застройки: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отклонение от предельных параметров разрешенного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строительства;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организация и проведение публичных слушаний по вопросам землепользования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застройки;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разработка, согласование и утверждение проектной документации;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подготовка документации по планировке территории;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внесение изменений в настоящие Правила.</w:t>
      </w:r>
    </w:p>
    <w:p w:rsidR="005E7875" w:rsidRDefault="005E7875" w:rsidP="005E7875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1. Основные понятия, используемые в настоящих Правилах</w:t>
      </w: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Градостроительное зонирование – зонирование территории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целях определения территориальных зон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установления градостроительных регламентов.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землепользования и застройки – документ градостроительного зонирования,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утверждается нормативным правовым актом представительного органа и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котором устанавливаются территориальные зоны, градостроительные регламенты,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порядок применения такого документа и порядок внесения в него изменений.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Территориальные зоны – зоны, для которых в Правилах землепользования и застройки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определены границы и установлены градостроительные регламенты.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Градостроительный регламент – устанавливаемые в пределах границ соответствующей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 виды разрешенного использования земельных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равно как всего, что находится над и под поверхностью земельных участков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 используется в процессе их застройки и последующей </w:t>
      </w:r>
      <w:r w:rsidRPr="007857F0">
        <w:rPr>
          <w:color w:val="000000" w:themeColor="text1"/>
          <w:sz w:val="28"/>
          <w:szCs w:val="28"/>
        </w:rPr>
        <w:lastRenderedPageBreak/>
        <w:t>эксплуатации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строительства, предельные (минимальные и (или) максимальные)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размеры земельных участков и предельные параметры разрешенного строительства,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реконструкции объектов капитального строительства, а также ограничения использования</w:t>
      </w: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земельных участков и объектов капитального строительства.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 капитального строительства – здание, строение, сооружение, объекты,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строительство которых не завершено (далее – объекты незавершенного строительства),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 исключением временных построек, киосков, навесов и других подобных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построек.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 индивидуального жилищного строительства – отдельно стоящие жилые дома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количеством этажей не более чем три, предназначенные для проживания одной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семьи.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Строительство – создание зданий, строений, сооружений (в том числе на месте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сносимых объектов капитального строительства).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Планировка территории – осуществление деятельности по развитию территорий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посредством разработки проектов планировки территории, проектов межевания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 градостроительных планов земельных участков.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Реконструкция – изменение параметров объектов капитального строительства, 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частей (высоты, количества этажей (далее – этажность), площади, показателей производственной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мощности, объема) и качества инженерно-технического обеспечения.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Технические условия – информация о технических условиях подключения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к сетям инженерно-технического обеспечения.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Формирование земельного участка – индивидуализация земельного участка посредством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1) его границ (документально и на местности), 2) разрешенного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земельного участка в соответствии с градостроительным регламентом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той зоны, в которой этот участок расположен, 3) технических условий подключения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земельного участка к сетям инженерно-технического обеспечения.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Линейные объекты – линии электропередачи, линии связи (в том числе линейнокабельные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сооружения), трубопроводы, автомобильные дороги, железнодорожные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линии и другие подобные сооружения.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Документация по планировке территории – проекты планировки территории; проекты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межевания территории; градостроительные планы земельных участков.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Красные линии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– линии, которые обозначают существующие,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планируемые (изменяемые, вновь образуемые) границы территорий общего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пользования, границы земельных участков, на которых расположены линии электропередачи,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линии связи (в том числе линейно-кабельные сооружения), трубопроводы,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автомобильные дороги, железнодорожные линии и другие подобные сооружения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(далее – линейные объекты).</w:t>
      </w:r>
    </w:p>
    <w:p w:rsidR="005E7875" w:rsidRDefault="005E7875" w:rsidP="005E7875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2. Открытость и доступность информации о землепользовании</w:t>
      </w: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lastRenderedPageBreak/>
        <w:t>и застройке. Участие граждан в принятии решений по вопросам</w:t>
      </w:r>
    </w:p>
    <w:p w:rsidR="005E7875" w:rsidRDefault="005E7875" w:rsidP="005E787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землепользования и застройки</w:t>
      </w: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2.1. Настоящие Правила являются открытыми для физических и юридических лиц.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2.2. Администрация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обеспечивает возможность ознакомления с Правилами путем: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публикации Правил в местных средствах массовой информации (в том числе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сети Интернет) или издания их специальным тиражом;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предоставления Правил в библиотеки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.</w:t>
      </w:r>
    </w:p>
    <w:p w:rsidR="005E7875" w:rsidRPr="007857F0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2.3. Граждане имеют право участвовать в принятии решений по вопросам землепользования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в соответствии с действующими нормативными правовыми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актами Российской Федерации, </w:t>
      </w:r>
      <w:r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.</w:t>
      </w:r>
    </w:p>
    <w:p w:rsidR="005E7875" w:rsidRDefault="005E7875" w:rsidP="005E7875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3. Застройщики</w:t>
      </w: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3.1. Застройщик – физическое или юридическое лицо, обеспечивающее на принадлежащем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ему земельном участке строительство, реконструкцию, капитальный ремонт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строительства, а также выполнение инженерных изысканий,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подготовку проектной документации для их строительства, реконструкции,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ремонта.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3.2. Земельные участки и объекты капитального строительства могут принадлежать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застройщикам на правах, установленных нормами действующего гражданского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законодательства.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3.3. Застройщики имеют право: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строительство, реконструкцию, капитальный ремонт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на принадлежащих им земельных участках;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утверждать проектную документацию на строительство, реконструкцию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и их частей;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случаях, установленных нормами действующего законодательства обращаться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 разрешением на отклонение от предельных параметров разрешенного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строительства, за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предоставлением разрешения на условно разрешенный вид использования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участка;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обжаловать действия (бездействие) должностных лиц органов местного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самоуправления в судебном порядке;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3.4. Застройщики обязаны: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соблюдать требования градостроительных регламентов;</w:t>
      </w:r>
    </w:p>
    <w:p w:rsidR="005E7875" w:rsidRPr="007857F0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использовать земельные участки, предоставленные для строительства,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соответствии с целью предоставления – для осуществления строительства,</w:t>
      </w:r>
    </w:p>
    <w:p w:rsidR="005E7875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реконструкции в соответствии с проектной документацией;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безвозмездно передать в орган, выдавший разрешение на строительство,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сведения о площади, о высоте и об этажности планируемого объекта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о сетях инженерно-технического обеспечения, один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экземпляр копии результатов инженерных изысканий, по одному экземпляру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копий разделов проектной документации, предусмотренных статьей 48</w:t>
      </w:r>
      <w:r>
        <w:rPr>
          <w:color w:val="000000" w:themeColor="text1"/>
          <w:sz w:val="28"/>
          <w:szCs w:val="28"/>
        </w:rPr>
        <w:t xml:space="preserve"> Градостроительного кодекса РФ </w:t>
      </w:r>
      <w:r w:rsidRPr="007857F0">
        <w:rPr>
          <w:color w:val="000000" w:themeColor="text1"/>
          <w:sz w:val="28"/>
          <w:szCs w:val="28"/>
        </w:rPr>
        <w:t>№ 190-ФЗ, или один экземпляр копии схемы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планировочной организации земельного участка с обозначением места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размещения объекта индивидуального жилищного строительства для размещения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информационной системе обеспечения градостроительной деятельности;</w:t>
      </w:r>
    </w:p>
    <w:p w:rsidR="005E7875" w:rsidRPr="00B71C34" w:rsidRDefault="005E7875" w:rsidP="005E7875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исполнять иные обязанности, установленные законодательством.</w:t>
      </w:r>
    </w:p>
    <w:p w:rsidR="005E7875" w:rsidRDefault="005E7875" w:rsidP="005E7875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4. Полномочия органов и должностных лиц местного самоуправления</w:t>
      </w: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в области землепользования и застройки</w:t>
      </w: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7912">
        <w:rPr>
          <w:sz w:val="28"/>
          <w:szCs w:val="28"/>
        </w:rPr>
        <w:t>К полномочиям представительного органа муниципального образования в</w:t>
      </w:r>
      <w:r w:rsidRPr="00185C28">
        <w:rPr>
          <w:sz w:val="28"/>
          <w:szCs w:val="28"/>
        </w:rPr>
        <w:t xml:space="preserve"> области землеполь</w:t>
      </w:r>
      <w:r>
        <w:rPr>
          <w:sz w:val="28"/>
          <w:szCs w:val="28"/>
        </w:rPr>
        <w:t xml:space="preserve">зования и застройки относятся: </w:t>
      </w:r>
      <w:r w:rsidRPr="00185C28">
        <w:rPr>
          <w:sz w:val="28"/>
          <w:szCs w:val="28"/>
        </w:rPr>
        <w:br/>
        <w:t>- утверждение изменений в Правил</w:t>
      </w:r>
      <w:r>
        <w:rPr>
          <w:sz w:val="28"/>
          <w:szCs w:val="28"/>
        </w:rPr>
        <w:t>а землепользования и застройки.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2. К полномочиям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>
        <w:rPr>
          <w:sz w:val="28"/>
          <w:szCs w:val="28"/>
        </w:rPr>
        <w:t xml:space="preserve"> </w:t>
      </w:r>
      <w:r w:rsidRPr="00185C28">
        <w:rPr>
          <w:sz w:val="28"/>
          <w:szCs w:val="28"/>
        </w:rPr>
        <w:t xml:space="preserve"> в области землепользования и застройки относится принятие решений о проведении публичных слушаний по вопросам, указанным в пункт</w:t>
      </w:r>
      <w:r>
        <w:rPr>
          <w:sz w:val="28"/>
          <w:szCs w:val="28"/>
        </w:rPr>
        <w:t>е 3 статьи 15 настоящих Правил.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3. К полномочиям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>
        <w:rPr>
          <w:sz w:val="28"/>
          <w:szCs w:val="28"/>
        </w:rPr>
        <w:t xml:space="preserve">  относятся: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утверждение докумен</w:t>
      </w:r>
      <w:r>
        <w:rPr>
          <w:sz w:val="28"/>
          <w:szCs w:val="28"/>
        </w:rPr>
        <w:t>тации по планировке территории;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условно разрешённый вид ис</w:t>
      </w:r>
      <w:r>
        <w:rPr>
          <w:sz w:val="28"/>
          <w:szCs w:val="28"/>
        </w:rPr>
        <w:t>пользования земельного участка;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>тов капитального строительства;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подготовке проекта изменений в Правила землепользования и застройки; уст</w:t>
      </w:r>
      <w:r>
        <w:rPr>
          <w:sz w:val="28"/>
          <w:szCs w:val="28"/>
        </w:rPr>
        <w:t>ановление публичного сервитута.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4. К полномочиям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>
        <w:rPr>
          <w:sz w:val="28"/>
          <w:szCs w:val="28"/>
        </w:rPr>
        <w:t xml:space="preserve">  </w:t>
      </w:r>
      <w:r w:rsidRPr="00185C28">
        <w:rPr>
          <w:sz w:val="28"/>
          <w:szCs w:val="28"/>
        </w:rPr>
        <w:t>относятся</w:t>
      </w:r>
      <w:r>
        <w:rPr>
          <w:sz w:val="28"/>
          <w:szCs w:val="28"/>
        </w:rPr>
        <w:t>: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обеспечение разработки докумен</w:t>
      </w:r>
      <w:r>
        <w:rPr>
          <w:sz w:val="28"/>
          <w:szCs w:val="28"/>
        </w:rPr>
        <w:t>тации по планировке территории;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формирование земельных учас</w:t>
      </w:r>
      <w:r>
        <w:rPr>
          <w:sz w:val="28"/>
          <w:szCs w:val="28"/>
        </w:rPr>
        <w:t>тков как объектов недвижимости;</w:t>
      </w:r>
    </w:p>
    <w:p w:rsidR="005E7875" w:rsidRDefault="005E7875" w:rsidP="005E787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lastRenderedPageBreak/>
        <w:t>выдача разрешений на строительство объектов капитального строительства местного значения и по заявлениям физических и юридиче</w:t>
      </w:r>
      <w:r>
        <w:rPr>
          <w:sz w:val="28"/>
          <w:szCs w:val="28"/>
        </w:rPr>
        <w:t>ских лиц;</w:t>
      </w:r>
    </w:p>
    <w:p w:rsidR="005E7875" w:rsidRPr="00185C28" w:rsidRDefault="005E7875" w:rsidP="005E787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 w:rsidRPr="00185C28">
        <w:rPr>
          <w:sz w:val="28"/>
          <w:szCs w:val="28"/>
        </w:rPr>
        <w:br/>
      </w:r>
    </w:p>
    <w:p w:rsidR="005E7875" w:rsidRPr="00AD7AB3" w:rsidRDefault="005E7875" w:rsidP="005E7875">
      <w:pPr>
        <w:widowControl/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5. </w:t>
      </w:r>
      <w:r w:rsidRPr="00AD7AB3">
        <w:rPr>
          <w:b/>
          <w:bCs/>
          <w:color w:val="000000" w:themeColor="text1"/>
          <w:sz w:val="28"/>
          <w:szCs w:val="28"/>
        </w:rPr>
        <w:t>Комиссия по подготовке проекта Правил землепользования</w:t>
      </w:r>
    </w:p>
    <w:p w:rsidR="005E7875" w:rsidRDefault="005E7875" w:rsidP="005E7875">
      <w:pPr>
        <w:widowControl/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AD7AB3">
        <w:rPr>
          <w:b/>
          <w:bCs/>
          <w:color w:val="000000" w:themeColor="text1"/>
          <w:sz w:val="28"/>
          <w:szCs w:val="28"/>
        </w:rPr>
        <w:t>и застройки</w:t>
      </w:r>
      <w:r w:rsidRPr="00AD7AB3">
        <w:rPr>
          <w:b/>
          <w:color w:val="000000" w:themeColor="text1"/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</w:p>
    <w:p w:rsidR="005E7875" w:rsidRPr="00AD7AB3" w:rsidRDefault="005E7875" w:rsidP="005E7875">
      <w:pPr>
        <w:widowControl/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5.1. Комиссия по подготовке проекта Правил землепользования и застройки</w:t>
      </w:r>
      <w:r>
        <w:rPr>
          <w:color w:val="000000" w:themeColor="text1"/>
          <w:sz w:val="28"/>
          <w:szCs w:val="28"/>
        </w:rPr>
        <w:t xml:space="preserve"> 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 формируется в целях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обеспечения реализации настоящих Правил.</w:t>
      </w:r>
    </w:p>
    <w:p w:rsidR="005E7875" w:rsidRPr="007857F0" w:rsidRDefault="005E7875" w:rsidP="005E7875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5.2. Комиссия осуществляет свою деятельность в соответствии с настоящими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Правилами и Положением о составе и порядке деятельности Комиссии по подготовке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проекта Правил землепользования и застройки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, утверждаемым постановлением администрации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.</w:t>
      </w:r>
    </w:p>
    <w:p w:rsidR="005E7875" w:rsidRDefault="005E7875" w:rsidP="005E7875">
      <w:pPr>
        <w:widowControl/>
        <w:autoSpaceDE/>
        <w:autoSpaceDN/>
        <w:adjustRightInd/>
        <w:jc w:val="both"/>
        <w:rPr>
          <w:b/>
          <w:bCs/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2. ПЛАНИРОВКА ТЕРРИТОРИИ</w:t>
      </w: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6. Общие положения о планировке территории</w:t>
      </w:r>
    </w:p>
    <w:p w:rsidR="005E7875" w:rsidRPr="007857F0" w:rsidRDefault="005E7875" w:rsidP="005E7875">
      <w:pPr>
        <w:widowControl/>
        <w:autoSpaceDE/>
        <w:autoSpaceDN/>
        <w:adjustRightInd/>
        <w:ind w:firstLine="709"/>
        <w:jc w:val="center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6.1. Планировка территории осуществляется посредством разработки документации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 планировке территории: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как отдельных документов;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межевания с градостроительными планами земельных участков в 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составе;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градостроительных планов земельных участков как отдельных документов.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6.2. Разработка документации по планировке территории осуществляется с учетом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характеристик планируемого развития конкретной территории, а также следующих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особенностей: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Проекты планировки разрабатываются в случаях, когда необходимо установить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(изменить), в том числе посредством красных линий: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планировочных элементов территории (кварталов, микрорайонов);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границы земельных участков общего пользования и линейных объектов без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границ иных земельных участков;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зон планируемого размещения объектов социально-культурного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коммунально-бытового и иного назначения.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3</w:t>
      </w:r>
      <w:r w:rsidRPr="007857F0">
        <w:rPr>
          <w:color w:val="000000" w:themeColor="text1"/>
          <w:sz w:val="28"/>
          <w:szCs w:val="28"/>
        </w:rPr>
        <w:t>. Проекты межевания разрабатываются в пределах красных линий планировочных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элементов территории, не разделенной на земельные участки, или разделение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которой на земельные участки не завершено, или требуется изменение ранее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установленных границ земельных участков, в целях определения: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 земельных участков, которые не являются земельными участками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общего пользования;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линий отступа от красных линий для определения места допустимого</w:t>
      </w: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строительства;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 зон планируемого размещения объектов капитального 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федерального, регионального и местного значения.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6.4. границ зон с особыми условиями использования территории.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5</w:t>
      </w:r>
      <w:r w:rsidRPr="007857F0">
        <w:rPr>
          <w:color w:val="000000" w:themeColor="text1"/>
          <w:sz w:val="28"/>
          <w:szCs w:val="28"/>
        </w:rPr>
        <w:t>. Градостроительные планы земельных участков подготавливаются по заявлениям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заинтересованных лиц, а также по инициативе органов местного самоуправления</w:t>
      </w:r>
      <w:r>
        <w:rPr>
          <w:color w:val="000000" w:themeColor="text1"/>
          <w:sz w:val="28"/>
          <w:szCs w:val="28"/>
        </w:rPr>
        <w:t xml:space="preserve"> 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составе проектов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планировки и/или проектов межевания, при предоставлении земельных участков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для целей, связанных со строительством.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6</w:t>
      </w:r>
      <w:r w:rsidRPr="007857F0">
        <w:rPr>
          <w:color w:val="000000" w:themeColor="text1"/>
          <w:sz w:val="28"/>
          <w:szCs w:val="28"/>
        </w:rPr>
        <w:t>. Посредством документации по планировке территории определяются: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характеристики и параметры планируемого развития, строительного освоения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реконструкции территорий, включая характеристики и параметры развития систем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социального обслуживания, инженерного оборудования, необходимых для обеспечения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застройки;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красные линии;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линии регулирования застройки, если они не определены градостроительными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регламентами в составе настоящих Правил;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линейных объектов, а также границы зон действия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ограничений вдоль линейных объектов;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зон действия ограничений вокруг охраняемых объектов, а также вокруг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объектов, являющихся источниками загрязнения окружающей среды;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изъять, в том числе путем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выкупа, для муниципальных нужд, либо зарезервировать с последующим изъятием,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том числе путем выкупа, а также границы земельных участков, определяемых для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муниципальных нужд без резервирования и изъятия, в том числе путем выкупа,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расположенных в составе земель, находящихся в муниципальной собственности;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предоставить физическим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или юридическим лицам;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границы земельных участков на территориях существующей застройки, не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разделенных на земельные участки.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7</w:t>
      </w:r>
      <w:r w:rsidRPr="007857F0">
        <w:rPr>
          <w:color w:val="000000" w:themeColor="text1"/>
          <w:sz w:val="28"/>
          <w:szCs w:val="28"/>
        </w:rPr>
        <w:t>. Положения настоящей главы не применяются при разработке документации по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планировке территории для размещения объектов капитального 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федерального значения и значения </w:t>
      </w:r>
      <w:r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соответствии со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45 Градостроительного кодекса РФ.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7. Подготовка документации по планировке территории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7.1. Подготовка документации по планировке территории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 осуществляется в соответствии со схемами территориального</w:t>
      </w:r>
      <w:r>
        <w:rPr>
          <w:color w:val="000000" w:themeColor="text1"/>
          <w:sz w:val="28"/>
          <w:szCs w:val="28"/>
        </w:rPr>
        <w:t xml:space="preserve">  </w:t>
      </w:r>
      <w:r w:rsidRPr="007857F0">
        <w:rPr>
          <w:color w:val="000000" w:themeColor="text1"/>
          <w:sz w:val="28"/>
          <w:szCs w:val="28"/>
        </w:rPr>
        <w:t>планирования РФ, РБ, Генеральным планом</w:t>
      </w:r>
      <w:r w:rsidRPr="00AD7A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, настоящими Правилами,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требованиями технических регламентов, с учетом границ территорий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культурного наследия (в том числе вновь выявленных), границ зон с особыми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условиями использования территорий.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7.2. Документация по планировке территории разрабатывается по инициативе органов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местного самоуправления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физических и юридических лиц.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7.3. Основанием для разработки документации по планировке территории является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решение о подготовке данной документации, принимаемое администрацией</w:t>
      </w:r>
      <w:r>
        <w:rPr>
          <w:color w:val="000000" w:themeColor="text1"/>
          <w:sz w:val="28"/>
          <w:szCs w:val="28"/>
        </w:rPr>
        <w:t xml:space="preserve"> 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, подлежащее опубликованию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установленном ч. 2 ст. 46 Градостроительного кодекса РФ.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7.4. Документация по планировке территории может разрабатываться на конкурсной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основе по решению администрации муниципального образования.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7.5. Состав, содержание, сроки подготовки документации по планировке 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определяются в заказе на подготовку данной документации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7.6. Со дня опубликования решения о подготовке документации по планировке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физические или юридические лица вправе представить в администрацию</w:t>
      </w:r>
      <w:r>
        <w:rPr>
          <w:color w:val="000000" w:themeColor="text1"/>
          <w:sz w:val="28"/>
          <w:szCs w:val="28"/>
        </w:rPr>
        <w:t xml:space="preserve"> 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 свои предложения 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порядке, сроках подготовки и содержании этих документов. Администрация</w:t>
      </w:r>
      <w:r w:rsidRPr="00AD7A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по своему усмотрению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учитывает данные предложения физических и юридических лиц при обеспечении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подготовки документации по планировке территории.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7.7. Документация по планировке территории разрабатывается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действующим законодательством.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7.8. Администрация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 проверку разработанной документации по планировке территории на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требованиям, установленным пунктом 7.1. настоящих правил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По результатам проверки администрация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принимает решение о направлении документации по планировке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Главе</w:t>
      </w:r>
      <w:r w:rsidRPr="00AD7A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или об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отклонении данной документации и о направлении ее на доработку.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7.9. Глава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 принимает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решение о проведении публичных слушаний. Публичные слушания проводятся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порядке, определенном положениями о публичных слушаниях на территории</w:t>
      </w:r>
      <w:r>
        <w:rPr>
          <w:color w:val="000000" w:themeColor="text1"/>
          <w:sz w:val="28"/>
          <w:szCs w:val="28"/>
        </w:rPr>
        <w:t xml:space="preserve"> 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7.10. Администрация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позднее, чем через 15 дней со дня проведения публичных слушаний, направляет главе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 подготовленную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документацию по планировке территории, протокол публичных слушаний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заключение о результатах публичных слушаний.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7.11. Глава администрации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с учетом протокола публичных слушаний и заключения о результатах публичных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слушаний принимает решение об утверждении документации по планировке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или об отклонении данной документации и о направлении ее в администрацию</w:t>
      </w:r>
      <w:r>
        <w:rPr>
          <w:color w:val="000000" w:themeColor="text1"/>
          <w:sz w:val="28"/>
          <w:szCs w:val="28"/>
        </w:rPr>
        <w:t xml:space="preserve"> 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на доработку с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учетом указанных протокола и заключения. Документация по планировке территории</w:t>
      </w:r>
      <w:r>
        <w:rPr>
          <w:color w:val="000000" w:themeColor="text1"/>
          <w:sz w:val="28"/>
          <w:szCs w:val="28"/>
        </w:rPr>
        <w:t xml:space="preserve">  </w:t>
      </w:r>
      <w:r w:rsidRPr="007857F0">
        <w:rPr>
          <w:color w:val="000000" w:themeColor="text1"/>
          <w:sz w:val="28"/>
          <w:szCs w:val="28"/>
        </w:rPr>
        <w:t xml:space="preserve">утверждается главой администрации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7.12. Утвержденная документация по планировке территории в течение 7 дней со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дня утверждения подлежит опубликованию в порядке, установленном частью 14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статьи 46 Градостроительного кодекса РФ.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7.13. Положения, установленные частями 3–12 настоящей статьи, применяются при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подготовке: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проектов планировки как отдельных документов;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проектов межевания с градостроительными планами земельных участков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их составе.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7.14. Форма градостроительного плана земельного участка устанавливается уполномоченным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3. ПУБЛИЧНЫЕ СЛУШАНИЯ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5E7875" w:rsidRPr="00AD7AB3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8. Порядок проведения публичных слушаний по вопросам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землепользования и застройки на территории</w:t>
      </w:r>
      <w:r w:rsidRPr="00AD7AB3">
        <w:rPr>
          <w:color w:val="000000" w:themeColor="text1"/>
          <w:sz w:val="28"/>
          <w:szCs w:val="28"/>
        </w:rPr>
        <w:t xml:space="preserve"> </w:t>
      </w:r>
      <w:r w:rsidRPr="00AD7AB3">
        <w:rPr>
          <w:b/>
          <w:color w:val="000000" w:themeColor="text1"/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8.1. Публичные слушания проводятся в случаях: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условно разрешенный вид использования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отклонение от предельных параметров</w:t>
      </w: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разрешенного строительства, реконструкции объектов капитального строительства;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документации по планировке территории по инициативе администрации</w:t>
      </w:r>
      <w:r>
        <w:rPr>
          <w:color w:val="000000" w:themeColor="text1"/>
          <w:sz w:val="28"/>
          <w:szCs w:val="28"/>
        </w:rPr>
        <w:t xml:space="preserve"> 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 либо на основании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предложений физических или юридических лиц о подготовке документации по планировке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проекта изменений в Правила землепользования и застройки;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установления публичных сервитутов.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8.2. Порядок организации и проведения публичных слушаний по вопросам, указанным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пункте 8.1 настоящих правил определяется нормативным правовым актом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представительного органа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.</w:t>
      </w: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4. РАЗРЕШЕНИЕ НА УСЛОВНО РАЗРЕШЕННЫЙ ВИД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ИСПОЛЬЗОВАНИЯ ЗЕМЕЛЬНОГО УЧАСТКА ИЛИ ОБЪЕКТА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КАПИТАЛЬНОГО СТРОИТЕЛЬСТВА. РАЗРЕШЕНИЕ НА ОТКЛОНЕНИЕ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ОТ ПРЕДЕЛЬНЫХ ПАРАМЕТРОВ СТРОИТЕЛЬСТВА, РЕКОНСТРУКЦИИ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ОБЪЕКТОВ КАПИТАЛЬНОГО СТРОИТЕЛЬСТВА</w:t>
      </w: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9. Предоставление разрешения на условно разрешенный вид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использования земельного участка или объекта капитального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строительства, разрешения на отклонение от предельных параметров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строительства, реконструкции объектов капитального строительства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Предоставление разрешения на условно разрешенный вид использования земельного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или объекта капитального строительства, разрешения на отклонение от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предельных параметров строительства, реконструкции объектов капитального 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осуществляется в порядке, устанавливаемом постановлением администрации</w:t>
      </w:r>
      <w:r>
        <w:rPr>
          <w:color w:val="000000" w:themeColor="text1"/>
          <w:sz w:val="28"/>
          <w:szCs w:val="28"/>
        </w:rPr>
        <w:t xml:space="preserve"> 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5. ПРОЕКТНАЯ ДОКУМЕНТАЦИЯ.РАЗРЕШЕНИЕ НА СТРОИТЕЛЬСТВО.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РАЗРЕШЕНИЕ НА ВВОД ОБЪЕКТА В ЭКСПЛУАТАЦИЮ</w:t>
      </w: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10. Проектная документация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10.1. Проектная документация представляет собой документацию, содержащую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материалы в текстовой форме и в виде карт (схем) и определяющую архитектурные,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функционально-технологические, конструктивные и инженерно-технические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решения для обеспечения строительства, реконструкции 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их частей, капитального ремонта, если при его проведении затрагиваются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конструктивные и другие характеристики надежности и безопасности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10.2. Подготовка проектной документации осуществляется на основании задания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 или заказчика (при подготовке проектной документации на основании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договора), результатов инженерных изысканий, градостроительного плана земельного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в соответствии с требованиями технических регламентов, техническими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условиями, разрешением на отклонение от предельных параметров разрешенного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10.3. Проектная документация объектов капитального строительства подлежит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государственной экспертизе, за исключением случаев, предусмотренных статьей 49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Градостроительного кодекса РФ.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 вправе направить проектную документацию на негосударственную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экспертизу. Негосударственная экспертиза проводится в порядке, установленном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10.4. Порядок выполнения инженерных изысканий, порядок подготовки, состав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содержание проектной документации, порядок организации и проведения 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экспертизы проектной документации установлены статьями 47–49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Градостроительного кодекса РФ.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11. Разрешение на строительство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11.1. Разрешение на строительство представляет собой документ, подтверждающий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проектной документации требованиям градостроительного плана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земельного участка и дающий застройщику право </w:t>
      </w:r>
      <w:r w:rsidRPr="007857F0">
        <w:rPr>
          <w:color w:val="000000" w:themeColor="text1"/>
          <w:sz w:val="28"/>
          <w:szCs w:val="28"/>
        </w:rPr>
        <w:lastRenderedPageBreak/>
        <w:t>осуществлять строительство,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реконструкцию объектов капитального строительства, а также их капитальный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ремонт. Выдача разрешения на строительство не требуется в случаях, предусмотренных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Градостроительным кодексом РФ.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11.2. Разрешение на строительство выдает администрация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, за исключением разрешений на строительство,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выдаются уполномоченным федеральным органом исполнительной власти,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органом исполнительной власти </w:t>
      </w:r>
      <w:r>
        <w:rPr>
          <w:color w:val="000000" w:themeColor="text1"/>
          <w:sz w:val="28"/>
          <w:szCs w:val="28"/>
        </w:rPr>
        <w:t xml:space="preserve">Республики Башкортостан </w:t>
      </w:r>
      <w:r w:rsidRPr="007857F0">
        <w:rPr>
          <w:color w:val="000000" w:themeColor="text1"/>
          <w:sz w:val="28"/>
          <w:szCs w:val="28"/>
        </w:rPr>
        <w:t>для строительства, реконструкции,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ремонта объектов капитального строительства федерального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значения, регионального значения, при размещении которых допускается изъятие, в</w:t>
      </w: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том числе путем выкупа, земельных участков.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11.3. Разрешение на строительство на земельном участке, на который не распространяется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действие градостроительного регламента, выдается федеральным органом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исполнительной власти, органом исполнительной власти </w:t>
      </w:r>
      <w:r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или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администрацией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 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их компетенцией.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11.4. Форма разрешения на строительство устанавливается уполномоченным</w:t>
      </w: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11.5. Порядок выдачи разрешения на строительство определен статьей 51 Градостроительного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кодекса РФ.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12. Разрешение на ввод объекта в эксплуатацию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12.1. Разрешение на ввод объекта в эксплуатацию представляет собой документ,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удостоверяет выполнение строительства, реконструкции,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 объекта капитального строительства в полном объеме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разрешением на строительство, соответствие построенного, реконструированного,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отремонтированного объекта капитального строительства градостроительному плану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проектной документации.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12.2. Разрешение на ввод объекта в эксплуатацию выдает администрация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12.3. Форма разрешения на ввод объекта в эксплуатацию устанавливается уполномоченным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12.4. Порядок выдачи разрешения на ввод объекта в эксплуатацию определен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55 Градостроительного кодекса РФ.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lastRenderedPageBreak/>
        <w:t>13. Строительный контроль и государственный строительный надзор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13.1. В процессе строительства, реконструкции, капитального ремонта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проводится строительный контроль и осуществляется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строительный надзор.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13.2. Порядок проведения строительного контроля и осуществления государственного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строительного надзора определены статьями 53, 54 Градостроительного кодекса РФ.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13.3. Порядок осуществления государственного строительного надзора устанавливается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6. КАРТА ГРАДОСТРОИТЕЛЬНОГО ЗОНИРОВАНИЯ.</w:t>
      </w:r>
    </w:p>
    <w:p w:rsidR="005E7875" w:rsidRDefault="005E7875" w:rsidP="005E787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ГРАДОСТРОИТЕЛЬНЫЕ РЕГЛАМЕНТЫ</w:t>
      </w: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14. Порядок установления территориальных зон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14.1. Территориальные зоны установлены с учетом: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возможности сочетания в пределах одной территориальной зоны различных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параметров их планируемого развития, определенных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Генеральным планом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определенных Градостроительным кодексом РФ территориальных зон;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сложившейся планировки территории и существующего землепользования;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планируемых изменений границ земель различных категорий 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документами территориального планирования и документацией по планировке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предотвращения возможности причинения вреда объектам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расположенным на смежных земельных участках.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14.2. Границы территориальных зон установлены по: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линиям магистралей, улиц, проездов, разделяющим транспортные потоки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противоположных направлений;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красным линиям;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границам земельных участков;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естественным границам природных объектов;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иным границам.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14.3. Границы зон с особыми условиями использования территорий, границы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территорий объектов культурного наследия, устанавливаемые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РФ, могут не совпадать с границами территориальных зон.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15. Порядок применения градостроительных регламентов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15.1. Градостроительным регламентом определяется правовой режим земельных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а также всего, что находится над и под поверхностью земельных участков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15.2. Градостроительные регламенты устанавливаются с учетом: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фактического использования земельных участков и 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в границах территориальной зоны;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возможности сочетания в пределах одной территориальной зоны различных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 и объектов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характеристик их планируемого развития, определенных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Генеральным планом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видов территориальных зон;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требований охраны объектов культурного наследия, а также особо охраняемых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природных территорий, иных природных объектов.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15.3. Действие градостроительного регламента распространяется на все земельные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 и объекты капитального строительства, расположенные в пределах границ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15.4. Действие градостроительного регламента не распространяется на земельные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 границах территорий памятников и ансамблей, включенных в единый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реестр объектов культурного наследия (памятников истории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культуры) народов РФ, а также в границах территорий памятников или ансамблей,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являются вновь выявленными объектами культурного наследия и решения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 режиме содержания, параметрах реставрации, консервации, воссоздания, ремонта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приспособлении которых принимаются в порядке, установленном законодательством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 об охране объектов культурного наследия;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 границах территорий общего пользования (площадей, улиц проездов, скверов,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пляжей, автомобильных дорог, набережных, закрытых водоемов, бульваров и других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подобных территорий);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занятые линейными объектами;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предоставленные для добычи полезных ископаемых.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15.5. Использование земельных участков, на которые действие градостроительных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регламентов не распространяется, определяется уполномоченными федеральными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органами исполнительной власти, уполномоченными органами исполнительной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власти или уполномоченными органами местного самоуправления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 в соответствии с федеральными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законами.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16. Виды разрешенного использования земельных участков</w:t>
      </w:r>
    </w:p>
    <w:p w:rsidR="005E7875" w:rsidRDefault="005E7875" w:rsidP="005E7875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и объектов капитального строительства</w:t>
      </w:r>
    </w:p>
    <w:p w:rsidR="005E7875" w:rsidRPr="007857F0" w:rsidRDefault="005E7875" w:rsidP="005E7875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16.1. Разрешенное использование земельных участков и 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может быть следующих видов: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основные виды разрешенного использования;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условно разрешенные виды использования;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вспомогательные виды разрешенного использования, допустимые только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качестве дополнительных по отношению к основным видам разрешенного использования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условно разрешенным видам использования и осуществляемые совместно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ними.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16.2. Применительно к каждой территориальной зоне устанавливаются собственно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виды разрешенного использования земельных участков и 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16.3. Изменение одного вида разрешенного использования земельных участков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на другой вид такого использования осуществляется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регламентом при условии соблюдения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требований технических регламентов.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16.4. Основные и вспомогательные виды разрешенного использования земельных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 правообладателями земельных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</w:t>
      </w:r>
      <w:r>
        <w:rPr>
          <w:color w:val="000000" w:themeColor="text1"/>
          <w:sz w:val="28"/>
          <w:szCs w:val="28"/>
        </w:rPr>
        <w:t>а, за исключением органов госу</w:t>
      </w:r>
      <w:r w:rsidRPr="007857F0">
        <w:rPr>
          <w:color w:val="000000" w:themeColor="text1"/>
          <w:sz w:val="28"/>
          <w:szCs w:val="28"/>
        </w:rPr>
        <w:t xml:space="preserve">дарственной власти, органов местного самоуправления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, государственных и муниципальных учреждений,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государственных и муниципальных унитарных предприятий, выбираются самостоятельно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без дополнительных разрешений и согласования.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16.5. Решения об изменении одного вида разрешенного использования земельных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строительства, расположенных на землях, на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действие градостроительных регламентов не распространяется, на другой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 такого использования, принимаются в соответствии с федеральными законами.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17. Описание ограничений по экологическим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 санитарно-эпидемиологическим условиям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17.1. Использование земельных участков и иных объектов недвижимости, расположенных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пределах территориальных зон, определяется: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градостроительными регламентами;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ограничениями, установленными законами, иными нормативными правовыми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актами применительно к санитарно-защитным зонам, водоохранным зонам, иным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зонам с особыми условиями использования.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17.2. Ограничения использования земельных участков и иных объектов недвижимости,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расположенных в санитарно-защитных зонах, водоохранных зонах устанавливаются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действующим законодательством.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17.3. В границах санитарно-защитных зон запрещается размещение:</w:t>
      </w:r>
    </w:p>
    <w:p w:rsidR="005E7875" w:rsidRDefault="005E7875" w:rsidP="005E78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5E7875" w:rsidRDefault="005E7875" w:rsidP="005E78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5E7875" w:rsidRDefault="005E7875" w:rsidP="005E78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5E7875" w:rsidRDefault="005E7875" w:rsidP="005E78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17.4. В границах санитарно-защитных зон допускается размещение: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нежилых помещений для дежурного аварийного персонала;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помещений для пребывания работающих по вахтовому методу (не более двух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недель);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управления;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конструкторских бюро;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административного назначения;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научно-исследовательских лабораторий;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клиник;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спортивно-оздоровительных сооружений закрытого типа;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бань;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прачечных;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объектов торговли и общественного питания;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мотелей;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гостиниц;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гаражей;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площадок и сооружений для хранения общественного и индивидуального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транспорта;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пожарных депо;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местных и транзитных коммуникаций;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электроподстанций;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нефте- и газопроводов;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артезианских скважин для технического водоснабжения;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водоохлаждающих сооружений для подготовки технической воды;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канализационные насосные станции, сооружения оборотного водоснабжения;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автозаправочных станций;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станций технического обслуживания автомобилей.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17.5. Водоохранные зоны выделяются в целях предотвращения загрязнения, засорения,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заиления указанных водных объектов и истощения их вод, а также сохранения среды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обитания водных биологических ресурсов и других объектов животного и растительного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мира.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17.6. В границах водоохранных зон запрещается:</w:t>
      </w:r>
    </w:p>
    <w:p w:rsidR="005E7875" w:rsidRDefault="005E7875" w:rsidP="005E78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:rsidR="005E7875" w:rsidRDefault="005E7875" w:rsidP="005E78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E7875" w:rsidRDefault="005E7875" w:rsidP="005E78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5E7875" w:rsidRDefault="005E7875" w:rsidP="005E78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7. ЗАКЛЮЧИТЕЛЬНЫЕ ПОЛОЖЕНИЯ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18. Порядок внесения изменений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в Правила землепользования и застройки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18.1. Предложения о внесении изменений в Правила землепользования и застройки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направляются в Комиссию: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федеральными органами исполнительной власти в случаях, если Правила могут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воспрепятствовать функционированию, размещению объектов капитального 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 значения;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исполнительными органами государственной власти </w:t>
      </w:r>
      <w:r>
        <w:rPr>
          <w:color w:val="000000" w:themeColor="text1"/>
          <w:sz w:val="28"/>
          <w:szCs w:val="28"/>
        </w:rPr>
        <w:t xml:space="preserve">Республики Башкортостан </w:t>
      </w:r>
      <w:r w:rsidRPr="007857F0">
        <w:rPr>
          <w:color w:val="000000" w:themeColor="text1"/>
          <w:sz w:val="28"/>
          <w:szCs w:val="28"/>
        </w:rPr>
        <w:t>в случаях, если Правила могут воспрепятствовать функционированию, размещению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регионального значения;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органами местного самоуправления</w:t>
      </w:r>
      <w:r w:rsidRPr="00EE6A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случаях, если необходимо совершенствовать порядок регулирования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землепользования и застройки на территории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физическими или юридическими лицами в инициативном порядке либо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случаях, если в результате применения Правил земельные участки и объекты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не используются эффективно, причиняется вред 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правообладателям, снижается стоимость земельных участков и объектов </w:t>
      </w:r>
      <w:r w:rsidRPr="007857F0">
        <w:rPr>
          <w:color w:val="000000" w:themeColor="text1"/>
          <w:sz w:val="28"/>
          <w:szCs w:val="28"/>
        </w:rPr>
        <w:lastRenderedPageBreak/>
        <w:t>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не реализуются права и законные интересы граждан и их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объединений.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18.2. Комиссия в течение тридцати дней со дня поступления предложения о внесении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осуществляет подготовку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заключения, в котором содержатся рекомендации о внесении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поступившим предложением изменений в Правила или об отклонении такого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с указанием причин отклонения, и направляет это заключение главе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администрации (наименование муниципального образования).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18.3. Глава администрации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с учетом рекомендаций, содержащихся в заключении Комиссии, в течение тридцати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дней с момента получения заключения комиссии принимает решение о подготовке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 землепользования и застройки или об отклонении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о внесении изменений в Правила с указанием причин отклонения 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направляет копию такого решения заявителю.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случае принятия решения о подготовке проекта изменений в Правила глава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 определяет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срок, в течение которого проект должен быть подготовлен и представлен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администрацию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18.4. Основаниями для рассмотрения главой администрации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вопроса о внесении изменений в Правила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являются: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несоответствие Правил Генеральному плану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, возникшее в результате внесения в Генеральный план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изменений;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поступление предложений об изменении границ территориальных зон,</w:t>
      </w: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изменении градостроительных регламентов.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18.5. Глава администрации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не позднее, чем по истечении десяти дней с даты принятия решения о подготовке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Правила, обеспечивает опубликование сообщения о принятии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такого решения в порядке, установленном для официального опубликования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муниципальных правовых актов, иной официальной информации. Указанное сообщение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также может быть распространено по радио и телевидению.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18.6. Администрация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 проверку проекта изменений в Правила землепользования и застройки,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представленного Комиссией, на соответствие требованиям </w:t>
      </w:r>
      <w:r w:rsidRPr="007857F0">
        <w:rPr>
          <w:color w:val="000000" w:themeColor="text1"/>
          <w:sz w:val="28"/>
          <w:szCs w:val="28"/>
        </w:rPr>
        <w:lastRenderedPageBreak/>
        <w:t>технических регламентов,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Генеральному плану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схемам территориального планирования </w:t>
      </w:r>
      <w:r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>, схемам территориального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планирования Российской Федерации (указать сроки).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18.7. По результатам указанной проверки администрация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 направляет в срок, равный ___ (указать срок) проект о внесении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изменений в Правила землепользования и застройки Главе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 или, в случае обнаружения его несоответствия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требованиям и документам, указанным в части 6 настоящей статьи, в Комиссию на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доработку.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18.8. Глава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 при получении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 землепользования и застройки принимает решение 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проведении публичных слушаний по данному проекту в срок не позднее, чем через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десять дней со дня получения проекта.</w:t>
      </w: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На основании принятого Главой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решения о проведении публичных слушаний обеспечивается в установленный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 опубликование проекта изменений в Правила.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18.9. Публичные слушания по проекту изменений в Правила проводятся Комиссией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определенном нормативным правовым актом представительного органа</w:t>
      </w:r>
      <w:r w:rsidRPr="00EE6A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18.10. После завершения публичных слушаний по проекту изменений в Правила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Комиссия, с учетом результатов таких публичных слушаний, обеспечивает в срок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__________ (указать срок) внесение изменений в Правила и представляет указанный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 главе администрации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.</w:t>
      </w: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Обязательными приложениями к проекту изменений в Правила являются</w:t>
      </w: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протокол публичных слушаний и заключение о результатах публичных слушаний.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18.11. Глава администрации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течение десяти дней после представления ему проекта изменений в Правила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и указанных в части 10 настоящей статьи обязательных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приложений должен принять решение о направлении указанного проекта в представительный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или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 отклонении проекта изменений в Правила землепользования и застройки и 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направлении его в Комиссию на доработку с указанием даты его повторного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представления.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18.12. Проект изменений в Правила землепользования и застройки рассматривается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представительным органом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18.13. Представительный орган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 результатам рассмотрения проекта изменений в Правила землепользования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и обязательных приложений к нему может утвердить изменения в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 землепользования и застройки или направить проект изменений главе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сельского поселения Зильдяровский сельсовет</w:t>
      </w:r>
      <w:r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на доработку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результатами публичных слушаний по указанному проекту.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18.14. Изменения в Правила землепользования и застройки подлежат опубликованию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установленном для официального опубликования муниципальных правовых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актов, иной официальной информации.</w:t>
      </w:r>
    </w:p>
    <w:p w:rsidR="005E7875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18.15. Физические и юридические лица вправе оспорить решение об утверждении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в судебном порядке.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5E7875" w:rsidRDefault="005E7875" w:rsidP="005E7875">
      <w:pPr>
        <w:widowControl/>
        <w:autoSpaceDE/>
        <w:autoSpaceDN/>
        <w:adjustRightInd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19. Ответственность за нарушение настоящих Правил</w:t>
      </w:r>
    </w:p>
    <w:p w:rsidR="005E7875" w:rsidRPr="007857F0" w:rsidRDefault="005E7875" w:rsidP="005E7875">
      <w:pPr>
        <w:widowControl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</w:p>
    <w:p w:rsidR="005E7875" w:rsidRPr="007857F0" w:rsidRDefault="005E7875" w:rsidP="005E7875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Ответственность за нарушение настоящих Правил наступает согласно действующему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законодательству.</w:t>
      </w:r>
    </w:p>
    <w:p w:rsidR="005E7875" w:rsidRDefault="005E7875" w:rsidP="005E78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7875" w:rsidRDefault="005E7875" w:rsidP="005E78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7875" w:rsidRDefault="005E7875" w:rsidP="005E78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7875" w:rsidRPr="007857F0" w:rsidRDefault="005E7875" w:rsidP="005E7875">
      <w:pPr>
        <w:pStyle w:val="ConsPlusNormal"/>
        <w:rPr>
          <w:color w:val="000000" w:themeColor="text1"/>
          <w:sz w:val="28"/>
          <w:szCs w:val="28"/>
        </w:rPr>
      </w:pPr>
    </w:p>
    <w:p w:rsidR="006C0067" w:rsidRDefault="006C0067">
      <w:bookmarkStart w:id="0" w:name="_GoBack"/>
      <w:bookmarkEnd w:id="0"/>
    </w:p>
    <w:sectPr w:rsidR="006C0067" w:rsidSect="007857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262288"/>
      <w:docPartObj>
        <w:docPartGallery w:val="Page Numbers (Top of Page)"/>
        <w:docPartUnique/>
      </w:docPartObj>
    </w:sdtPr>
    <w:sdtEndPr/>
    <w:sdtContent>
      <w:p w:rsidR="00AD7AB3" w:rsidRDefault="005E78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D7AB3" w:rsidRDefault="005E78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34CB3"/>
    <w:multiLevelType w:val="hybridMultilevel"/>
    <w:tmpl w:val="0D20E300"/>
    <w:lvl w:ilvl="0" w:tplc="1BD2AC82">
      <w:numFmt w:val="bullet"/>
      <w:lvlText w:val="■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abstractNum w:abstractNumId="1">
    <w:nsid w:val="6FA852B5"/>
    <w:multiLevelType w:val="singleLevel"/>
    <w:tmpl w:val="F3023CF6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75"/>
    <w:rsid w:val="005E7875"/>
    <w:rsid w:val="006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226F0-8A5B-45EB-9C8A-AC16F06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78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7875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7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E7875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3">
    <w:name w:val="No Spacing"/>
    <w:uiPriority w:val="1"/>
    <w:qFormat/>
    <w:rsid w:val="005E78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787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Strong"/>
    <w:basedOn w:val="a0"/>
    <w:uiPriority w:val="22"/>
    <w:qFormat/>
    <w:rsid w:val="005E7875"/>
    <w:rPr>
      <w:b/>
      <w:bCs/>
    </w:rPr>
  </w:style>
  <w:style w:type="character" w:styleId="a6">
    <w:name w:val="Hyperlink"/>
    <w:basedOn w:val="a0"/>
    <w:uiPriority w:val="99"/>
    <w:unhideWhenUsed/>
    <w:rsid w:val="005E787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E7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E7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7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E7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5E787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78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7041</Words>
  <Characters>40138</Characters>
  <Application>Microsoft Office Word</Application>
  <DocSecurity>0</DocSecurity>
  <Lines>334</Lines>
  <Paragraphs>94</Paragraphs>
  <ScaleCrop>false</ScaleCrop>
  <Company/>
  <LinksUpToDate>false</LinksUpToDate>
  <CharactersWithSpaces>47085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2014-07-15T11:16:00Z</dcterms:created>
  <dcterms:modified xsi:type="dcterms:W3CDTF">2014-07-15T11:17:00Z</dcterms:modified>
</cp:coreProperties>
</file>